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5658F" w14:textId="77777777" w:rsidR="00986769" w:rsidRPr="003807E2" w:rsidRDefault="00986769" w:rsidP="009872D3">
      <w:pPr>
        <w:spacing w:after="0" w:line="240" w:lineRule="auto"/>
        <w:jc w:val="both"/>
        <w:rPr>
          <w:rFonts w:ascii="Arial" w:hAnsi="Arial" w:cs="Arial"/>
          <w:sz w:val="24"/>
          <w:szCs w:val="24"/>
        </w:rPr>
      </w:pPr>
    </w:p>
    <w:p w14:paraId="3F160D2B" w14:textId="77777777" w:rsidR="00986769" w:rsidRPr="001A370B" w:rsidRDefault="00986769" w:rsidP="009872D3">
      <w:pPr>
        <w:pStyle w:val="Direccininterior"/>
        <w:spacing w:line="240" w:lineRule="auto"/>
        <w:rPr>
          <w:rStyle w:val="normaltextrun"/>
          <w:rFonts w:ascii="Arial" w:hAnsi="Arial" w:cs="Arial"/>
          <w:sz w:val="24"/>
          <w:szCs w:val="24"/>
          <w:bdr w:val="none" w:sz="0" w:space="0" w:color="auto" w:frame="1"/>
        </w:rPr>
      </w:pPr>
      <w:r w:rsidRPr="001A370B">
        <w:rPr>
          <w:rStyle w:val="normaltextrun"/>
          <w:rFonts w:ascii="Arial" w:hAnsi="Arial" w:cs="Arial"/>
          <w:sz w:val="24"/>
          <w:szCs w:val="24"/>
          <w:bdr w:val="none" w:sz="0" w:space="0" w:color="auto" w:frame="1"/>
        </w:rPr>
        <w:t>022200</w:t>
      </w:r>
    </w:p>
    <w:p w14:paraId="4C040BE1" w14:textId="77777777" w:rsidR="00986769" w:rsidRPr="003807E2" w:rsidRDefault="00986769" w:rsidP="009872D3">
      <w:pPr>
        <w:spacing w:after="0" w:line="240" w:lineRule="auto"/>
        <w:jc w:val="both"/>
        <w:rPr>
          <w:rFonts w:ascii="Arial" w:hAnsi="Arial" w:cs="Arial"/>
          <w:sz w:val="24"/>
          <w:szCs w:val="24"/>
        </w:rPr>
      </w:pPr>
    </w:p>
    <w:p w14:paraId="524887BC" w14:textId="77777777" w:rsidR="00986769" w:rsidRPr="00C97B5F" w:rsidRDefault="00986769" w:rsidP="009872D3">
      <w:pPr>
        <w:spacing w:after="0" w:line="240" w:lineRule="auto"/>
        <w:jc w:val="both"/>
        <w:rPr>
          <w:rFonts w:ascii="Arial" w:hAnsi="Arial" w:cs="Arial"/>
          <w:sz w:val="24"/>
          <w:szCs w:val="24"/>
        </w:rPr>
      </w:pPr>
      <w:r w:rsidRPr="00C97B5F">
        <w:rPr>
          <w:rFonts w:ascii="Arial" w:hAnsi="Arial" w:cs="Arial"/>
          <w:sz w:val="24"/>
          <w:szCs w:val="24"/>
        </w:rPr>
        <w:t xml:space="preserve">Bogotá, </w:t>
      </w:r>
      <w:r>
        <w:rPr>
          <w:rFonts w:ascii="Arial" w:hAnsi="Arial" w:cs="Arial"/>
          <w:sz w:val="24"/>
          <w:szCs w:val="24"/>
        </w:rPr>
        <w:t>junio 19</w:t>
      </w:r>
      <w:r w:rsidRPr="00C97B5F">
        <w:rPr>
          <w:rFonts w:ascii="Arial" w:hAnsi="Arial" w:cs="Arial"/>
          <w:sz w:val="24"/>
          <w:szCs w:val="24"/>
        </w:rPr>
        <w:t xml:space="preserve"> de 2026 </w:t>
      </w:r>
    </w:p>
    <w:p w14:paraId="438C1EB3" w14:textId="77777777" w:rsidR="00986769" w:rsidRPr="00C97B5F" w:rsidRDefault="00986769" w:rsidP="009872D3">
      <w:pPr>
        <w:spacing w:after="0" w:line="240" w:lineRule="auto"/>
        <w:jc w:val="both"/>
        <w:rPr>
          <w:rFonts w:ascii="Arial" w:hAnsi="Arial" w:cs="Arial"/>
          <w:sz w:val="24"/>
          <w:szCs w:val="24"/>
        </w:rPr>
      </w:pPr>
    </w:p>
    <w:p w14:paraId="718285FA" w14:textId="77777777" w:rsidR="00986769" w:rsidRPr="00CB2977" w:rsidRDefault="00986769" w:rsidP="009872D3">
      <w:pPr>
        <w:spacing w:after="0" w:line="240" w:lineRule="auto"/>
        <w:jc w:val="both"/>
        <w:rPr>
          <w:rFonts w:ascii="Arial" w:hAnsi="Arial" w:cs="Arial"/>
          <w:sz w:val="24"/>
          <w:szCs w:val="24"/>
        </w:rPr>
      </w:pPr>
    </w:p>
    <w:p w14:paraId="375AB691" w14:textId="77777777" w:rsidR="00986769" w:rsidRPr="00CB2977" w:rsidRDefault="00986769" w:rsidP="009872D3">
      <w:pPr>
        <w:spacing w:after="0" w:line="240" w:lineRule="auto"/>
        <w:jc w:val="both"/>
        <w:rPr>
          <w:rFonts w:ascii="Arial" w:hAnsi="Arial" w:cs="Arial"/>
          <w:sz w:val="24"/>
          <w:szCs w:val="24"/>
        </w:rPr>
      </w:pPr>
      <w:r w:rsidRPr="00CB2977">
        <w:rPr>
          <w:rFonts w:ascii="Arial" w:hAnsi="Arial" w:cs="Arial"/>
          <w:sz w:val="24"/>
          <w:szCs w:val="24"/>
        </w:rPr>
        <w:t>Señor</w:t>
      </w:r>
      <w:r>
        <w:rPr>
          <w:rFonts w:ascii="Arial" w:hAnsi="Arial" w:cs="Arial"/>
          <w:sz w:val="24"/>
          <w:szCs w:val="24"/>
        </w:rPr>
        <w:t>a</w:t>
      </w:r>
    </w:p>
    <w:p w14:paraId="2E1A9E23" w14:textId="77777777" w:rsidR="00986769" w:rsidRPr="00CB2977" w:rsidRDefault="00986769" w:rsidP="009872D3">
      <w:pPr>
        <w:spacing w:after="0" w:line="240" w:lineRule="auto"/>
        <w:jc w:val="both"/>
        <w:rPr>
          <w:rFonts w:ascii="Arial" w:hAnsi="Arial" w:cs="Arial"/>
          <w:sz w:val="24"/>
          <w:szCs w:val="24"/>
          <w:lang w:val="es-CO"/>
        </w:rPr>
      </w:pPr>
      <w:r w:rsidRPr="00CB2977">
        <w:rPr>
          <w:rFonts w:ascii="Arial" w:hAnsi="Arial" w:cs="Arial"/>
          <w:sz w:val="24"/>
          <w:szCs w:val="24"/>
          <w:lang w:val="es-CO"/>
        </w:rPr>
        <w:t>MARCELA VELÁSQUEZ RODRÍGUEZ</w:t>
      </w:r>
    </w:p>
    <w:p w14:paraId="4E3166CD" w14:textId="77777777" w:rsidR="00986769" w:rsidRPr="00CB2977" w:rsidRDefault="00986769" w:rsidP="009872D3">
      <w:pPr>
        <w:spacing w:after="0" w:line="240" w:lineRule="auto"/>
        <w:jc w:val="both"/>
        <w:rPr>
          <w:rFonts w:ascii="Arial" w:hAnsi="Arial" w:cs="Arial"/>
          <w:sz w:val="24"/>
          <w:szCs w:val="24"/>
        </w:rPr>
      </w:pPr>
      <w:r w:rsidRPr="00CB2977">
        <w:rPr>
          <w:rFonts w:ascii="Arial" w:hAnsi="Arial" w:cs="Arial"/>
          <w:sz w:val="24"/>
          <w:szCs w:val="24"/>
        </w:rPr>
        <w:t>Correo electrónico:</w:t>
      </w:r>
      <w:r w:rsidRPr="00CB2977">
        <w:rPr>
          <w:rFonts w:ascii="Arial" w:hAnsi="Arial" w:cs="Arial"/>
          <w:color w:val="000000"/>
          <w:sz w:val="24"/>
          <w:szCs w:val="24"/>
        </w:rPr>
        <w:t xml:space="preserve"> </w:t>
      </w:r>
      <w:hyperlink r:id="rId12" w:history="1">
        <w:r w:rsidRPr="00CB2977">
          <w:rPr>
            <w:rStyle w:val="Hipervnculo"/>
            <w:rFonts w:ascii="Arial" w:hAnsi="Arial" w:cs="Arial"/>
            <w:sz w:val="24"/>
            <w:szCs w:val="24"/>
          </w:rPr>
          <w:t>marcelavelasquezod@gmail.com</w:t>
        </w:r>
      </w:hyperlink>
    </w:p>
    <w:p w14:paraId="5841A841" w14:textId="77777777" w:rsidR="00986769" w:rsidRPr="00CB2977" w:rsidRDefault="00986769" w:rsidP="009872D3">
      <w:pPr>
        <w:spacing w:after="0" w:line="240" w:lineRule="auto"/>
        <w:jc w:val="both"/>
        <w:rPr>
          <w:rFonts w:ascii="Arial" w:hAnsi="Arial" w:cs="Arial"/>
          <w:sz w:val="24"/>
          <w:szCs w:val="24"/>
        </w:rPr>
      </w:pPr>
      <w:r w:rsidRPr="00CB2977">
        <w:rPr>
          <w:rFonts w:ascii="Arial" w:hAnsi="Arial" w:cs="Arial"/>
          <w:sz w:val="24"/>
          <w:szCs w:val="24"/>
        </w:rPr>
        <w:t>Ciudad</w:t>
      </w:r>
    </w:p>
    <w:p w14:paraId="69E0A106" w14:textId="77777777" w:rsidR="00986769" w:rsidRPr="00845D45" w:rsidRDefault="00986769" w:rsidP="009872D3">
      <w:pPr>
        <w:spacing w:after="0" w:line="240" w:lineRule="auto"/>
        <w:jc w:val="both"/>
        <w:rPr>
          <w:rFonts w:ascii="Arial" w:hAnsi="Arial" w:cs="Arial"/>
          <w:sz w:val="24"/>
          <w:szCs w:val="24"/>
        </w:rPr>
      </w:pPr>
    </w:p>
    <w:p w14:paraId="698E5418" w14:textId="77777777" w:rsidR="00986769" w:rsidRPr="00845D45" w:rsidRDefault="00986769" w:rsidP="009872D3">
      <w:pPr>
        <w:spacing w:after="0" w:line="240" w:lineRule="auto"/>
        <w:jc w:val="both"/>
        <w:rPr>
          <w:rFonts w:ascii="Arial" w:hAnsi="Arial" w:cs="Arial"/>
          <w:sz w:val="24"/>
          <w:szCs w:val="24"/>
        </w:rPr>
      </w:pPr>
      <w:r w:rsidRPr="00845D45">
        <w:rPr>
          <w:rFonts w:ascii="Arial" w:hAnsi="Arial" w:cs="Arial"/>
          <w:sz w:val="24"/>
          <w:szCs w:val="24"/>
        </w:rPr>
        <w:t xml:space="preserve">Asunto: Respuesta a Petición No: 4217082026, registrada en el Sistema de Gestión de Peticiones Ciudadanas-Bogotá te Escucha el 11/06/2026. </w:t>
      </w:r>
    </w:p>
    <w:p w14:paraId="143D12A9" w14:textId="77777777" w:rsidR="00986769" w:rsidRPr="00845D45" w:rsidRDefault="00986769" w:rsidP="009872D3">
      <w:pPr>
        <w:spacing w:after="0" w:line="240" w:lineRule="auto"/>
        <w:jc w:val="both"/>
        <w:rPr>
          <w:rFonts w:ascii="Arial" w:hAnsi="Arial" w:cs="Arial"/>
          <w:sz w:val="24"/>
          <w:szCs w:val="24"/>
        </w:rPr>
      </w:pPr>
    </w:p>
    <w:p w14:paraId="06018D21" w14:textId="77777777" w:rsidR="00986769" w:rsidRPr="00CB2977" w:rsidRDefault="00986769" w:rsidP="009872D3">
      <w:pPr>
        <w:tabs>
          <w:tab w:val="left" w:pos="490"/>
        </w:tabs>
        <w:spacing w:after="0" w:line="240" w:lineRule="auto"/>
        <w:jc w:val="both"/>
        <w:rPr>
          <w:rFonts w:ascii="Arial" w:hAnsi="Arial" w:cs="Arial"/>
          <w:sz w:val="24"/>
          <w:szCs w:val="24"/>
        </w:rPr>
      </w:pPr>
      <w:r w:rsidRPr="00CB2977">
        <w:rPr>
          <w:rFonts w:ascii="Arial" w:hAnsi="Arial" w:cs="Arial"/>
          <w:sz w:val="24"/>
          <w:szCs w:val="24"/>
        </w:rPr>
        <w:t>Respetad</w:t>
      </w:r>
      <w:r>
        <w:rPr>
          <w:rFonts w:ascii="Arial" w:hAnsi="Arial" w:cs="Arial"/>
          <w:sz w:val="24"/>
          <w:szCs w:val="24"/>
        </w:rPr>
        <w:t>a señora Marcela</w:t>
      </w:r>
      <w:r w:rsidRPr="00CB2977">
        <w:rPr>
          <w:rFonts w:ascii="Arial" w:hAnsi="Arial" w:cs="Arial"/>
          <w:sz w:val="24"/>
          <w:szCs w:val="24"/>
        </w:rPr>
        <w:t xml:space="preserve">, </w:t>
      </w:r>
    </w:p>
    <w:p w14:paraId="048FD327" w14:textId="77777777" w:rsidR="00986769" w:rsidRPr="00CB2977" w:rsidRDefault="00986769" w:rsidP="009872D3">
      <w:pPr>
        <w:spacing w:after="0" w:line="240" w:lineRule="auto"/>
        <w:jc w:val="both"/>
        <w:rPr>
          <w:rFonts w:ascii="Arial" w:hAnsi="Arial" w:cs="Arial"/>
          <w:sz w:val="24"/>
          <w:szCs w:val="24"/>
        </w:rPr>
      </w:pPr>
    </w:p>
    <w:p w14:paraId="1CA4406F" w14:textId="77777777" w:rsidR="00986769" w:rsidRDefault="00986769" w:rsidP="009872D3">
      <w:pPr>
        <w:spacing w:after="0" w:line="240" w:lineRule="auto"/>
        <w:jc w:val="both"/>
        <w:rPr>
          <w:rStyle w:val="normaltextrun"/>
          <w:rFonts w:ascii="Arial" w:hAnsi="Arial" w:cs="Arial"/>
          <w:color w:val="000000"/>
          <w:sz w:val="24"/>
          <w:szCs w:val="24"/>
          <w:shd w:val="clear" w:color="auto" w:fill="FFFFFF"/>
        </w:rPr>
      </w:pPr>
      <w:r w:rsidRPr="00CB2977">
        <w:rPr>
          <w:rStyle w:val="normaltextrun"/>
          <w:rFonts w:ascii="Arial" w:hAnsi="Arial" w:cs="Arial"/>
          <w:color w:val="000000"/>
          <w:sz w:val="24"/>
          <w:szCs w:val="24"/>
          <w:shd w:val="clear" w:color="auto" w:fill="FFFFFF"/>
        </w:rPr>
        <w:t>Reciba un cordial saludo, la Secretaría Distrital de Salud - Subdirección de Calidad y Seguridad en Servicios de Salud</w:t>
      </w:r>
      <w:r w:rsidRPr="00C97B5F">
        <w:rPr>
          <w:rStyle w:val="normaltextrun"/>
          <w:rFonts w:ascii="Arial" w:hAnsi="Arial" w:cs="Arial"/>
          <w:color w:val="000000"/>
          <w:sz w:val="24"/>
          <w:szCs w:val="24"/>
          <w:shd w:val="clear" w:color="auto" w:fill="FFFFFF"/>
        </w:rPr>
        <w:t>, recibió la petición del asunto, en la cual refiere:</w:t>
      </w:r>
    </w:p>
    <w:p w14:paraId="64489DD1" w14:textId="77777777" w:rsidR="00986769" w:rsidRDefault="00986769" w:rsidP="009872D3">
      <w:pPr>
        <w:spacing w:after="0" w:line="240" w:lineRule="auto"/>
        <w:jc w:val="both"/>
        <w:rPr>
          <w:rStyle w:val="normaltextrun"/>
          <w:rFonts w:ascii="Arial" w:hAnsi="Arial" w:cs="Arial"/>
          <w:color w:val="000000"/>
          <w:sz w:val="24"/>
          <w:szCs w:val="24"/>
          <w:shd w:val="clear" w:color="auto" w:fill="FFFFFF"/>
        </w:rPr>
      </w:pPr>
    </w:p>
    <w:p w14:paraId="50DB3D4E"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Pr>
          <w:rStyle w:val="normaltextrun"/>
          <w:rFonts w:ascii="Arial" w:hAnsi="Arial" w:cs="Arial"/>
          <w:i/>
          <w:iCs/>
          <w:color w:val="000000"/>
          <w:sz w:val="24"/>
          <w:szCs w:val="24"/>
          <w:shd w:val="clear" w:color="auto" w:fill="FFFFFF"/>
        </w:rPr>
        <w:t>“</w:t>
      </w:r>
      <w:r w:rsidRPr="00956AE7">
        <w:rPr>
          <w:rStyle w:val="normaltextrun"/>
          <w:rFonts w:ascii="Arial" w:hAnsi="Arial" w:cs="Arial"/>
          <w:i/>
          <w:iCs/>
          <w:color w:val="000000"/>
          <w:sz w:val="24"/>
          <w:szCs w:val="24"/>
          <w:shd w:val="clear" w:color="auto" w:fill="FFFFFF"/>
        </w:rPr>
        <w:t>De manera atenta nos permitimos solicitar concepto técnico y normativo respecto de un proyecto empresarial que actualmente se encuentra en etapa de estructuración, con el fin de garantizar el cumplimiento de las disposiciones aplicables en materia de prestación de servicios de salud, habilitación y manejo de historias clínicas.</w:t>
      </w:r>
    </w:p>
    <w:p w14:paraId="05CBC623"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757CD64C"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La organización tiene como objeto principal la comercialización, demostración, capacitación y soporte técnico de equipos biomédicos utilizados en el área de optometría.</w:t>
      </w:r>
    </w:p>
    <w:p w14:paraId="51361A8B"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23A526EE"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 xml:space="preserve">Como parte del proceso comercial y académico, se proyecta la adecuación de un </w:t>
      </w:r>
      <w:proofErr w:type="spellStart"/>
      <w:r w:rsidRPr="00956AE7">
        <w:rPr>
          <w:rStyle w:val="normaltextrun"/>
          <w:rFonts w:ascii="Arial" w:hAnsi="Arial" w:cs="Arial"/>
          <w:i/>
          <w:iCs/>
          <w:color w:val="000000"/>
          <w:sz w:val="24"/>
          <w:szCs w:val="24"/>
          <w:shd w:val="clear" w:color="auto" w:fill="FFFFFF"/>
        </w:rPr>
        <w:t>showroom</w:t>
      </w:r>
      <w:proofErr w:type="spellEnd"/>
      <w:r w:rsidRPr="00956AE7">
        <w:rPr>
          <w:rStyle w:val="normaltextrun"/>
          <w:rFonts w:ascii="Arial" w:hAnsi="Arial" w:cs="Arial"/>
          <w:i/>
          <w:iCs/>
          <w:color w:val="000000"/>
          <w:sz w:val="24"/>
          <w:szCs w:val="24"/>
          <w:shd w:val="clear" w:color="auto" w:fill="FFFFFF"/>
        </w:rPr>
        <w:t xml:space="preserve"> o sala de demostración tecnológica donde profesionales de optometría y</w:t>
      </w:r>
    </w:p>
    <w:p w14:paraId="11D34989"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prestadores de servicios de salud habilitados puedan conocer, evaluar y capacitarse en el uso de diferentes equipos biomédicos, usándolos en sus pacientes particulares, bajo la orientación de un profesional en optometría.</w:t>
      </w:r>
    </w:p>
    <w:p w14:paraId="71B8D4C6"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5AC79F1F"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Los optómetras o IPS clientes de la organización podrían asistir a dichas instalaciones acompañados de pacientes particulares, con el propósito de observar el funcionamiento de los equipos y analizar los resultados obtenidos durante la práctica clínica realizada por el profesional tratante.</w:t>
      </w:r>
    </w:p>
    <w:p w14:paraId="37305762"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54950C63"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 xml:space="preserve">Al finalizar la consulta cada profesional o IPS en sus instalaciones dará la corrección visual o tomará la conducta correspondiente. </w:t>
      </w:r>
    </w:p>
    <w:p w14:paraId="75091E3C"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79D9CFB1"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lastRenderedPageBreak/>
        <w:t>Es importante precisar que:</w:t>
      </w:r>
    </w:p>
    <w:p w14:paraId="3401A8B8"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3EB27894"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1. La finalidad principal de la actividad desarrollada por la organización corresponde a la comercialización, demostración tecnológica y capacitación en el uso de equipos</w:t>
      </w:r>
    </w:p>
    <w:p w14:paraId="5FC8A885"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biomédicos.</w:t>
      </w:r>
    </w:p>
    <w:p w14:paraId="2FF5DF98"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2. Los pacientes que eventualmente asistan a las instalaciones corresponden a pacientes propios del profesional o de la IPS cliente.</w:t>
      </w:r>
    </w:p>
    <w:p w14:paraId="068F8591"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3. La atención clínica, interpretación de resultados, formulación, diagnóstico, seguimiento y demás decisiones asistenciales serían realizadas exclusivamente por el profesional tratante o por la IPS responsable del paciente.</w:t>
      </w:r>
    </w:p>
    <w:p w14:paraId="4B03B9C2"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4. La organización propietaria de los equipos no tendría como finalidad la prestación directa de servicios de salud al público en general, será a pacientes de sus clientes o posibles clientes.</w:t>
      </w:r>
    </w:p>
    <w:p w14:paraId="68FA1626"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5. Los equipos podrían ser utilizados por los profesionales visitantes mediante contratos de alquiler temporal, demostración tecnológica o capacitación práctica.</w:t>
      </w:r>
    </w:p>
    <w:p w14:paraId="5D30A55E"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6. El personal de la organización únicamente brindaría acompañamiento técnico y</w:t>
      </w:r>
    </w:p>
    <w:p w14:paraId="2E44E0C4"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capacitación respecto del funcionamiento de los equipos, sin asumir decisiones clínicas sobre los pacientes evaluados.</w:t>
      </w:r>
    </w:p>
    <w:p w14:paraId="236F7BF9"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 xml:space="preserve">7. Debido a que hay atención de pacientes, se nos sugiere vía telefónica hacerlo mediante modalidad objeto social diferente. </w:t>
      </w:r>
    </w:p>
    <w:p w14:paraId="06F3BEDA"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4FED57EF"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Teniendo en cuenta lo anterior, respetuosamente solicitamos se emita concepto respecto de los siguientes aspectos:</w:t>
      </w:r>
    </w:p>
    <w:p w14:paraId="5F534224"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181D4283"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1. ¿La empresa propietaria de los equipos tendría alguna obligación relacionada con la generación, custodia o conservación de historias clínicas derivadas de las actividades realizadas por los profesionales visitantes? Esto teniendo en cuenta que solo se alquilará el equipo y será con fines comerciales y académicos.</w:t>
      </w:r>
    </w:p>
    <w:p w14:paraId="358D507D"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0955AE65"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2. ¿Existen requisitos específicos que deban implementarse respecto de consentimiento informado, protección de datos personales, responsabilidad profesional o contratos entre las partes involucradas?</w:t>
      </w:r>
    </w:p>
    <w:p w14:paraId="37100A25"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p>
    <w:p w14:paraId="7D6202C8" w14:textId="77777777" w:rsidR="00986769" w:rsidRPr="00956AE7" w:rsidRDefault="00986769" w:rsidP="009872D3">
      <w:pPr>
        <w:spacing w:after="0" w:line="240" w:lineRule="auto"/>
        <w:jc w:val="both"/>
        <w:rPr>
          <w:rStyle w:val="normaltextrun"/>
          <w:rFonts w:ascii="Arial" w:hAnsi="Arial" w:cs="Arial"/>
          <w:i/>
          <w:iCs/>
          <w:color w:val="000000"/>
          <w:sz w:val="24"/>
          <w:szCs w:val="24"/>
          <w:shd w:val="clear" w:color="auto" w:fill="FFFFFF"/>
        </w:rPr>
      </w:pPr>
      <w:r w:rsidRPr="00956AE7">
        <w:rPr>
          <w:rStyle w:val="normaltextrun"/>
          <w:rFonts w:ascii="Arial" w:hAnsi="Arial" w:cs="Arial"/>
          <w:i/>
          <w:iCs/>
          <w:color w:val="000000"/>
          <w:sz w:val="24"/>
          <w:szCs w:val="24"/>
          <w:shd w:val="clear" w:color="auto" w:fill="FFFFFF"/>
        </w:rPr>
        <w:t>La presente consulta tiene como finalidad garantizar el cumplimiento de la normatividad sanitaria vigente y definir adecuadamente el modelo operativo antes de iniciar actividades</w:t>
      </w:r>
      <w:r>
        <w:rPr>
          <w:rStyle w:val="normaltextrun"/>
          <w:rFonts w:ascii="Arial" w:hAnsi="Arial" w:cs="Arial"/>
          <w:i/>
          <w:iCs/>
          <w:color w:val="000000"/>
          <w:sz w:val="24"/>
          <w:szCs w:val="24"/>
          <w:shd w:val="clear" w:color="auto" w:fill="FFFFFF"/>
        </w:rPr>
        <w:t>”</w:t>
      </w:r>
      <w:r w:rsidRPr="00956AE7">
        <w:rPr>
          <w:rStyle w:val="normaltextrun"/>
          <w:rFonts w:ascii="Arial" w:hAnsi="Arial" w:cs="Arial"/>
          <w:i/>
          <w:iCs/>
          <w:color w:val="000000"/>
          <w:sz w:val="24"/>
          <w:szCs w:val="24"/>
          <w:shd w:val="clear" w:color="auto" w:fill="FFFFFF"/>
        </w:rPr>
        <w:t>.</w:t>
      </w:r>
    </w:p>
    <w:p w14:paraId="3411AE97" w14:textId="77777777" w:rsidR="00986769" w:rsidRPr="00C97B5F" w:rsidRDefault="00986769" w:rsidP="009872D3">
      <w:pPr>
        <w:spacing w:after="0" w:line="240" w:lineRule="auto"/>
        <w:jc w:val="both"/>
        <w:rPr>
          <w:rStyle w:val="normaltextrun"/>
          <w:rFonts w:ascii="Arial" w:hAnsi="Arial" w:cs="Arial"/>
          <w:color w:val="000000"/>
          <w:sz w:val="24"/>
          <w:szCs w:val="24"/>
          <w:shd w:val="clear" w:color="auto" w:fill="FFFFFF"/>
        </w:rPr>
      </w:pPr>
      <w:r w:rsidRPr="00C97B5F">
        <w:rPr>
          <w:rStyle w:val="normaltextrun"/>
          <w:rFonts w:ascii="Arial" w:hAnsi="Arial" w:cs="Arial"/>
          <w:color w:val="000000"/>
          <w:sz w:val="24"/>
          <w:szCs w:val="24"/>
          <w:shd w:val="clear" w:color="auto" w:fill="FFFFFF"/>
        </w:rPr>
        <w:t xml:space="preserve"> </w:t>
      </w:r>
    </w:p>
    <w:p w14:paraId="25639B1E" w14:textId="1D906864" w:rsidR="00986769" w:rsidRDefault="00986769" w:rsidP="009872D3">
      <w:pPr>
        <w:spacing w:line="240" w:lineRule="auto"/>
        <w:jc w:val="both"/>
        <w:rPr>
          <w:rStyle w:val="normaltextrun"/>
          <w:rFonts w:ascii="Arial" w:hAnsi="Arial" w:cs="Arial"/>
          <w:color w:val="000000"/>
          <w:sz w:val="24"/>
          <w:szCs w:val="24"/>
          <w:shd w:val="clear" w:color="auto" w:fill="FFFFFF"/>
        </w:rPr>
      </w:pPr>
      <w:r w:rsidRPr="003807E2">
        <w:rPr>
          <w:rStyle w:val="normaltextrun"/>
          <w:rFonts w:ascii="Arial" w:hAnsi="Arial" w:cs="Arial"/>
          <w:color w:val="000000"/>
          <w:sz w:val="24"/>
          <w:szCs w:val="24"/>
          <w:shd w:val="clear" w:color="auto" w:fill="FFFFFF"/>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w:t>
      </w:r>
      <w:r w:rsidRPr="003807E2">
        <w:rPr>
          <w:rFonts w:ascii="Arial" w:hAnsi="Arial" w:cs="Arial"/>
          <w:iCs/>
          <w:sz w:val="24"/>
          <w:szCs w:val="24"/>
          <w:lang w:val="es-CO"/>
        </w:rPr>
        <w:t xml:space="preserve"> ,465 de 2025, </w:t>
      </w:r>
      <w:r w:rsidRPr="003807E2">
        <w:rPr>
          <w:rStyle w:val="normaltextrun"/>
          <w:rFonts w:ascii="Arial" w:hAnsi="Arial" w:cs="Arial"/>
          <w:color w:val="000000"/>
          <w:sz w:val="24"/>
          <w:szCs w:val="24"/>
          <w:shd w:val="clear" w:color="auto" w:fill="FFFFFF"/>
        </w:rPr>
        <w:t>y brindar asistencia a los Prestadores de Servicios de Salud para el cabal cumplimiento de las normas relativas al Sistema Único de Habilitación.</w:t>
      </w:r>
    </w:p>
    <w:p w14:paraId="3D1DF834" w14:textId="0B3C8892" w:rsidR="00D23AFF" w:rsidRDefault="00D23AFF" w:rsidP="009872D3">
      <w:pPr>
        <w:spacing w:after="0" w:line="240" w:lineRule="auto"/>
        <w:jc w:val="both"/>
        <w:rPr>
          <w:rStyle w:val="normaltextrun"/>
          <w:rFonts w:ascii="Arial" w:hAnsi="Arial" w:cs="Arial"/>
          <w:sz w:val="24"/>
          <w:szCs w:val="24"/>
        </w:rPr>
      </w:pPr>
      <w:r>
        <w:rPr>
          <w:rStyle w:val="normaltextrun"/>
          <w:rFonts w:ascii="Arial" w:hAnsi="Arial" w:cs="Arial"/>
          <w:sz w:val="24"/>
          <w:szCs w:val="24"/>
        </w:rPr>
        <w:t>Precisamos que la Secretaría Distrital de Salud de Bogotá no emite conceptos técnicos, se limita a dar información sobre los marcos normativos vigentes, con base en los cuales a</w:t>
      </w:r>
      <w:r w:rsidRPr="00FD6773">
        <w:rPr>
          <w:rStyle w:val="normaltextrun"/>
          <w:rFonts w:ascii="Arial" w:hAnsi="Arial" w:cs="Arial"/>
          <w:sz w:val="24"/>
          <w:szCs w:val="24"/>
        </w:rPr>
        <w:t xml:space="preserve"> continuación, </w:t>
      </w:r>
      <w:r w:rsidR="00322AEA">
        <w:rPr>
          <w:rStyle w:val="normaltextrun"/>
          <w:rFonts w:ascii="Arial" w:hAnsi="Arial" w:cs="Arial"/>
          <w:sz w:val="24"/>
          <w:szCs w:val="24"/>
        </w:rPr>
        <w:t>indicamos con respecto a sus planteamientos:</w:t>
      </w:r>
    </w:p>
    <w:p w14:paraId="7559D8D3" w14:textId="77777777" w:rsidR="00D23AFF" w:rsidRPr="00D23AFF" w:rsidRDefault="00D23AFF" w:rsidP="009872D3">
      <w:pPr>
        <w:spacing w:after="0" w:line="240" w:lineRule="auto"/>
        <w:jc w:val="both"/>
        <w:rPr>
          <w:rStyle w:val="normaltextrun"/>
          <w:rFonts w:ascii="Arial" w:hAnsi="Arial" w:cs="Arial"/>
          <w:sz w:val="24"/>
          <w:szCs w:val="24"/>
        </w:rPr>
      </w:pPr>
    </w:p>
    <w:p w14:paraId="6CF53DD2" w14:textId="3DF8D19F" w:rsidR="001B52FC" w:rsidRDefault="001B52FC" w:rsidP="009872D3">
      <w:pPr>
        <w:spacing w:line="240" w:lineRule="auto"/>
        <w:jc w:val="both"/>
        <w:rPr>
          <w:rStyle w:val="normaltextrun"/>
          <w:rFonts w:ascii="Arial" w:hAnsi="Arial" w:cs="Arial"/>
          <w:bCs/>
          <w:sz w:val="24"/>
          <w:szCs w:val="24"/>
        </w:rPr>
      </w:pPr>
      <w:r>
        <w:rPr>
          <w:rStyle w:val="normaltextrun"/>
          <w:rFonts w:ascii="Arial" w:hAnsi="Arial" w:cs="Arial"/>
          <w:sz w:val="24"/>
          <w:szCs w:val="24"/>
        </w:rPr>
        <w:t xml:space="preserve">Teniendo en cuenta los planteamientos realizados en la petición en la cual indica que la finalidad principal de la organización corresponde a la comercialización, demostración tecnológica y capacitación en el uso de equipos biomédicos, </w:t>
      </w:r>
      <w:r w:rsidRPr="00D23AFF">
        <w:rPr>
          <w:rStyle w:val="normaltextrun"/>
          <w:rFonts w:ascii="Arial" w:hAnsi="Arial" w:cs="Arial"/>
          <w:b/>
          <w:sz w:val="24"/>
          <w:szCs w:val="24"/>
        </w:rPr>
        <w:t>con pacientes que asistirán a las instalaciones de la entidad definidos por los clientes o posibles clientes,</w:t>
      </w:r>
      <w:r>
        <w:rPr>
          <w:rStyle w:val="normaltextrun"/>
          <w:rFonts w:ascii="Arial" w:hAnsi="Arial" w:cs="Arial"/>
          <w:sz w:val="24"/>
          <w:szCs w:val="24"/>
        </w:rPr>
        <w:t xml:space="preserve"> en este caso, profesionales independientes</w:t>
      </w:r>
      <w:r w:rsidR="00381EBC">
        <w:rPr>
          <w:rStyle w:val="normaltextrun"/>
          <w:rFonts w:ascii="Arial" w:hAnsi="Arial" w:cs="Arial"/>
          <w:sz w:val="24"/>
          <w:szCs w:val="24"/>
        </w:rPr>
        <w:t xml:space="preserve"> de salud,</w:t>
      </w:r>
      <w:r>
        <w:rPr>
          <w:rStyle w:val="normaltextrun"/>
          <w:rFonts w:ascii="Arial" w:hAnsi="Arial" w:cs="Arial"/>
          <w:sz w:val="24"/>
          <w:szCs w:val="24"/>
        </w:rPr>
        <w:t xml:space="preserve"> o instituciones prestadoras de servicios de salud-IPS, la interpretación de los resultados de los exámenes realizados durante la demostración, la formulación, diagnóstico, seguimiento y demás decisiones asistenciales estarán a cargo del profesional tratante o la IPS, </w:t>
      </w:r>
      <w:r w:rsidR="00353BD1">
        <w:rPr>
          <w:rStyle w:val="normaltextrun"/>
          <w:rFonts w:ascii="Arial" w:hAnsi="Arial" w:cs="Arial"/>
          <w:sz w:val="24"/>
          <w:szCs w:val="24"/>
        </w:rPr>
        <w:t>indicamos</w:t>
      </w:r>
      <w:r>
        <w:rPr>
          <w:rStyle w:val="normaltextrun"/>
          <w:rFonts w:ascii="Arial" w:hAnsi="Arial" w:cs="Arial"/>
          <w:bCs/>
          <w:sz w:val="24"/>
          <w:szCs w:val="24"/>
        </w:rPr>
        <w:t>:</w:t>
      </w:r>
    </w:p>
    <w:p w14:paraId="3DD85D33" w14:textId="4322E46F" w:rsidR="0040454C" w:rsidRDefault="0040454C"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La demostración del funcionamiento de equipos en simulación que no implique valoración o realización de exámenes diagnósticos en personas, no requiere que se derive de un servicio de salud habilitado por un prestador inscrito en el Registro Especial de Prestadores de Servicios de Salud-REPS.</w:t>
      </w:r>
    </w:p>
    <w:p w14:paraId="2C13ABBD" w14:textId="1FA3C747" w:rsidR="00DE51D4" w:rsidRPr="00A23F6E" w:rsidRDefault="001B52FC" w:rsidP="009872D3">
      <w:pPr>
        <w:spacing w:line="240" w:lineRule="auto"/>
        <w:jc w:val="both"/>
        <w:rPr>
          <w:rStyle w:val="normaltextrun"/>
          <w:rFonts w:ascii="Arial" w:hAnsi="Arial" w:cs="Arial"/>
          <w:sz w:val="24"/>
          <w:szCs w:val="24"/>
        </w:rPr>
      </w:pPr>
      <w:r w:rsidRPr="00A23F6E">
        <w:rPr>
          <w:rStyle w:val="normaltextrun"/>
          <w:rFonts w:ascii="Arial" w:hAnsi="Arial" w:cs="Arial"/>
          <w:sz w:val="24"/>
          <w:szCs w:val="24"/>
        </w:rPr>
        <w:t>L</w:t>
      </w:r>
      <w:r w:rsidRPr="00A23F6E">
        <w:rPr>
          <w:rStyle w:val="normaltextrun"/>
          <w:rFonts w:ascii="Arial" w:hAnsi="Arial" w:cs="Arial"/>
          <w:sz w:val="24"/>
          <w:szCs w:val="24"/>
        </w:rPr>
        <w:t xml:space="preserve">a atención en salud, en este caso </w:t>
      </w:r>
      <w:r w:rsidR="00DE51D4" w:rsidRPr="00A23F6E">
        <w:rPr>
          <w:rStyle w:val="normaltextrun"/>
          <w:rFonts w:ascii="Arial" w:hAnsi="Arial" w:cs="Arial"/>
          <w:sz w:val="24"/>
          <w:szCs w:val="24"/>
        </w:rPr>
        <w:t>correspondiente a</w:t>
      </w:r>
      <w:r w:rsidRPr="00A23F6E">
        <w:rPr>
          <w:rStyle w:val="normaltextrun"/>
          <w:rFonts w:ascii="Arial" w:hAnsi="Arial" w:cs="Arial"/>
          <w:sz w:val="24"/>
          <w:szCs w:val="24"/>
        </w:rPr>
        <w:t xml:space="preserve"> la </w:t>
      </w:r>
      <w:r w:rsidRPr="00A23F6E">
        <w:rPr>
          <w:rStyle w:val="normaltextrun"/>
          <w:rFonts w:ascii="Arial" w:hAnsi="Arial" w:cs="Arial"/>
          <w:b/>
          <w:sz w:val="24"/>
          <w:szCs w:val="24"/>
        </w:rPr>
        <w:t>demostración del funcionamiento de equipo</w:t>
      </w:r>
      <w:r w:rsidR="00353BD1" w:rsidRPr="00A23F6E">
        <w:rPr>
          <w:rStyle w:val="normaltextrun"/>
          <w:rFonts w:ascii="Arial" w:hAnsi="Arial" w:cs="Arial"/>
          <w:b/>
          <w:sz w:val="24"/>
          <w:szCs w:val="24"/>
        </w:rPr>
        <w:t>s biomédicos</w:t>
      </w:r>
      <w:r w:rsidRPr="00A23F6E">
        <w:rPr>
          <w:rStyle w:val="normaltextrun"/>
          <w:rFonts w:ascii="Arial" w:hAnsi="Arial" w:cs="Arial"/>
          <w:b/>
          <w:sz w:val="24"/>
          <w:szCs w:val="24"/>
        </w:rPr>
        <w:t xml:space="preserve"> </w:t>
      </w:r>
      <w:r w:rsidR="0040454C">
        <w:rPr>
          <w:rStyle w:val="normaltextrun"/>
          <w:rFonts w:ascii="Arial" w:hAnsi="Arial" w:cs="Arial"/>
          <w:b/>
          <w:sz w:val="24"/>
          <w:szCs w:val="24"/>
        </w:rPr>
        <w:t>en</w:t>
      </w:r>
      <w:r w:rsidRPr="00A23F6E">
        <w:rPr>
          <w:rStyle w:val="normaltextrun"/>
          <w:rFonts w:ascii="Arial" w:hAnsi="Arial" w:cs="Arial"/>
          <w:b/>
          <w:sz w:val="24"/>
          <w:szCs w:val="24"/>
        </w:rPr>
        <w:t xml:space="preserve"> pacientes reales</w:t>
      </w:r>
      <w:r w:rsidRPr="00A23F6E">
        <w:rPr>
          <w:rStyle w:val="normaltextrun"/>
          <w:rFonts w:ascii="Arial" w:hAnsi="Arial" w:cs="Arial"/>
          <w:sz w:val="24"/>
          <w:szCs w:val="24"/>
        </w:rPr>
        <w:t xml:space="preserve">, lo cual se entiende como una prestación de servicios de salud, </w:t>
      </w:r>
      <w:r w:rsidR="004F36B5" w:rsidRPr="00A23F6E">
        <w:rPr>
          <w:rStyle w:val="normaltextrun"/>
          <w:rFonts w:ascii="Arial" w:hAnsi="Arial" w:cs="Arial"/>
          <w:sz w:val="24"/>
          <w:szCs w:val="24"/>
        </w:rPr>
        <w:t xml:space="preserve">puesto que realiza exámenes para establecer un diagnóstico de optometría, </w:t>
      </w:r>
      <w:r w:rsidRPr="00A23F6E">
        <w:rPr>
          <w:rStyle w:val="normaltextrun"/>
          <w:rFonts w:ascii="Arial" w:hAnsi="Arial" w:cs="Arial"/>
          <w:sz w:val="24"/>
          <w:szCs w:val="24"/>
        </w:rPr>
        <w:t xml:space="preserve">debe derivarse de un servicio de salud </w:t>
      </w:r>
      <w:r w:rsidR="0040454C">
        <w:rPr>
          <w:rStyle w:val="normaltextrun"/>
          <w:rFonts w:ascii="Arial" w:hAnsi="Arial" w:cs="Arial"/>
          <w:sz w:val="24"/>
          <w:szCs w:val="24"/>
        </w:rPr>
        <w:t xml:space="preserve">debidamente </w:t>
      </w:r>
      <w:r w:rsidRPr="00A23F6E">
        <w:rPr>
          <w:rStyle w:val="normaltextrun"/>
          <w:rFonts w:ascii="Arial" w:hAnsi="Arial" w:cs="Arial"/>
          <w:sz w:val="24"/>
          <w:szCs w:val="24"/>
        </w:rPr>
        <w:t>habilitado</w:t>
      </w:r>
      <w:r w:rsidR="004F36B5" w:rsidRPr="00A23F6E">
        <w:rPr>
          <w:rStyle w:val="normaltextrun"/>
          <w:rFonts w:ascii="Arial" w:hAnsi="Arial" w:cs="Arial"/>
          <w:sz w:val="24"/>
          <w:szCs w:val="24"/>
        </w:rPr>
        <w:t xml:space="preserve"> por un prestador inscrito en el Registro Especial de Prestadores de Servicios de Salud-REPS, que en este caso puede corresponder a la entidad  que está realizando la demostración de utilización de los equipos, </w:t>
      </w:r>
      <w:r w:rsidRPr="00A23F6E">
        <w:rPr>
          <w:rStyle w:val="normaltextrun"/>
          <w:rFonts w:ascii="Arial" w:hAnsi="Arial" w:cs="Arial"/>
          <w:sz w:val="24"/>
          <w:szCs w:val="24"/>
        </w:rPr>
        <w:t>el profesional independiente</w:t>
      </w:r>
      <w:r w:rsidR="004F36B5" w:rsidRPr="00A23F6E">
        <w:rPr>
          <w:rStyle w:val="normaltextrun"/>
          <w:rFonts w:ascii="Arial" w:hAnsi="Arial" w:cs="Arial"/>
          <w:sz w:val="24"/>
          <w:szCs w:val="24"/>
        </w:rPr>
        <w:t xml:space="preserve"> o </w:t>
      </w:r>
      <w:r w:rsidRPr="00A23F6E">
        <w:rPr>
          <w:rStyle w:val="normaltextrun"/>
          <w:rFonts w:ascii="Arial" w:hAnsi="Arial" w:cs="Arial"/>
          <w:sz w:val="24"/>
          <w:szCs w:val="24"/>
        </w:rPr>
        <w:t>la IPS</w:t>
      </w:r>
      <w:r w:rsidR="00DE51D4" w:rsidRPr="00A23F6E">
        <w:rPr>
          <w:rStyle w:val="normaltextrun"/>
          <w:rFonts w:ascii="Arial" w:hAnsi="Arial" w:cs="Arial"/>
          <w:sz w:val="24"/>
          <w:szCs w:val="24"/>
        </w:rPr>
        <w:t xml:space="preserve">, </w:t>
      </w:r>
      <w:r w:rsidR="00F717B6">
        <w:rPr>
          <w:rStyle w:val="normaltextrun"/>
          <w:rFonts w:ascii="Arial" w:hAnsi="Arial" w:cs="Arial"/>
          <w:sz w:val="24"/>
          <w:szCs w:val="24"/>
        </w:rPr>
        <w:t xml:space="preserve">en las modalidades de prestación que correspondan, </w:t>
      </w:r>
      <w:r w:rsidR="00DE51D4" w:rsidRPr="00A23F6E">
        <w:rPr>
          <w:rStyle w:val="normaltextrun"/>
          <w:rFonts w:ascii="Arial" w:hAnsi="Arial" w:cs="Arial"/>
          <w:sz w:val="24"/>
          <w:szCs w:val="24"/>
        </w:rPr>
        <w:t>en cumplimiento de la normatividad del Sistema Único de Habilitación.</w:t>
      </w:r>
    </w:p>
    <w:p w14:paraId="6F7F017A" w14:textId="5BAABB17" w:rsidR="00DE51D4" w:rsidRPr="00A23F6E" w:rsidRDefault="00DE51D4" w:rsidP="009872D3">
      <w:pPr>
        <w:spacing w:line="240" w:lineRule="auto"/>
        <w:jc w:val="both"/>
        <w:rPr>
          <w:rStyle w:val="normaltextrun"/>
          <w:rFonts w:ascii="Arial" w:hAnsi="Arial" w:cs="Arial"/>
          <w:sz w:val="24"/>
          <w:szCs w:val="24"/>
        </w:rPr>
      </w:pPr>
      <w:r w:rsidRPr="00A23F6E">
        <w:rPr>
          <w:rStyle w:val="normaltextrun"/>
          <w:rFonts w:ascii="Arial" w:hAnsi="Arial" w:cs="Arial"/>
          <w:sz w:val="24"/>
          <w:szCs w:val="24"/>
        </w:rPr>
        <w:t>La Resolución 3100 de 2019 “</w:t>
      </w:r>
      <w:r w:rsidRPr="00A23F6E">
        <w:rPr>
          <w:rStyle w:val="normaltextrun"/>
          <w:rFonts w:ascii="Arial" w:hAnsi="Arial" w:cs="Arial"/>
          <w:i/>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sidRPr="00A23F6E">
        <w:rPr>
          <w:rStyle w:val="normaltextrun"/>
          <w:rFonts w:ascii="Arial" w:hAnsi="Arial" w:cs="Arial"/>
          <w:sz w:val="24"/>
          <w:szCs w:val="24"/>
        </w:rPr>
        <w:t>, modificada entre otras por la Resolución 544 de 2023 y 465 de 2025, establece:</w:t>
      </w:r>
    </w:p>
    <w:p w14:paraId="433075F4" w14:textId="3CB18885" w:rsidR="00DE51D4" w:rsidRDefault="00DE51D4" w:rsidP="009872D3">
      <w:pPr>
        <w:pStyle w:val="Prrafodelista"/>
        <w:ind w:left="720" w:firstLine="0"/>
        <w:jc w:val="both"/>
        <w:rPr>
          <w:rStyle w:val="normaltextrun"/>
          <w:bCs/>
          <w:i/>
        </w:rPr>
      </w:pPr>
      <w:r w:rsidRPr="00DE51D4">
        <w:rPr>
          <w:rStyle w:val="normaltextrun"/>
          <w:b/>
          <w:bCs/>
          <w:i/>
        </w:rPr>
        <w:t xml:space="preserve">Artículo 4. Inscripción y habilitación. </w:t>
      </w:r>
      <w:r w:rsidRPr="00DE51D4">
        <w:rPr>
          <w:rStyle w:val="normaltextrun"/>
          <w:bCs/>
          <w:i/>
        </w:rPr>
        <w:t xml:space="preserve">Todo prestador de servicios de salud debe estar inscrito en el Registro Especial de Prestadores de Servicios de Salud -REPS, registrando como mínimo una sede </w:t>
      </w:r>
      <w:r>
        <w:rPr>
          <w:rStyle w:val="normaltextrun"/>
          <w:bCs/>
          <w:i/>
        </w:rPr>
        <w:t xml:space="preserve">con infraestructura física </w:t>
      </w:r>
      <w:r w:rsidRPr="00DE51D4">
        <w:rPr>
          <w:rStyle w:val="normaltextrun"/>
          <w:bCs/>
          <w:i/>
        </w:rPr>
        <w:t>y por lo menos un servicio habilitado. La inscripción y habilitación debe realizarse en los términos establecidos en el Manual de Inscripción de Prestadores y Habilitación de Servicios de Salud.</w:t>
      </w:r>
    </w:p>
    <w:p w14:paraId="653E14AC" w14:textId="19ABFCD4" w:rsidR="00DE51D4" w:rsidRDefault="00DE51D4" w:rsidP="009872D3">
      <w:pPr>
        <w:pStyle w:val="Prrafodelista"/>
        <w:ind w:left="720" w:firstLine="0"/>
        <w:jc w:val="both"/>
        <w:rPr>
          <w:rStyle w:val="normaltextrun"/>
          <w:bCs/>
          <w:i/>
        </w:rPr>
      </w:pPr>
    </w:p>
    <w:p w14:paraId="7B10C24F" w14:textId="7BF19DAD" w:rsidR="007D47AC" w:rsidRPr="007D47AC" w:rsidRDefault="00DE51D4" w:rsidP="009872D3">
      <w:pPr>
        <w:pStyle w:val="Ttulo1"/>
        <w:tabs>
          <w:tab w:val="left" w:pos="665"/>
        </w:tabs>
        <w:spacing w:before="1"/>
        <w:ind w:left="667" w:firstLine="0"/>
        <w:jc w:val="both"/>
        <w:rPr>
          <w:b w:val="0"/>
          <w:i/>
        </w:rPr>
      </w:pPr>
      <w:r>
        <w:rPr>
          <w:i/>
        </w:rPr>
        <w:t>H</w:t>
      </w:r>
      <w:r w:rsidRPr="00DE51D4">
        <w:rPr>
          <w:i/>
        </w:rPr>
        <w:t>abilitación de servicios de</w:t>
      </w:r>
      <w:r w:rsidRPr="00DE51D4">
        <w:rPr>
          <w:i/>
          <w:spacing w:val="-4"/>
        </w:rPr>
        <w:t xml:space="preserve"> </w:t>
      </w:r>
      <w:r w:rsidRPr="00DE51D4">
        <w:rPr>
          <w:i/>
        </w:rPr>
        <w:t xml:space="preserve">salud. </w:t>
      </w:r>
      <w:r w:rsidRPr="00DE51D4">
        <w:rPr>
          <w:b w:val="0"/>
          <w:i/>
        </w:rPr>
        <w:t>Es la autorización para prestar y ofertar servicios de salud en el marco del Sistema General de Seguridad Social en Salud – SGSSS.</w:t>
      </w:r>
    </w:p>
    <w:p w14:paraId="413C37AA" w14:textId="77777777" w:rsidR="004F36B5" w:rsidRDefault="004F36B5" w:rsidP="009872D3">
      <w:pPr>
        <w:pStyle w:val="Prrafodelista"/>
        <w:ind w:left="720" w:firstLine="0"/>
        <w:jc w:val="both"/>
        <w:rPr>
          <w:rStyle w:val="normaltextrun"/>
          <w:bCs/>
          <w:sz w:val="24"/>
          <w:szCs w:val="24"/>
        </w:rPr>
      </w:pPr>
    </w:p>
    <w:p w14:paraId="53722F0C" w14:textId="28891F3F" w:rsidR="00A23F6E" w:rsidRDefault="00A23F6E" w:rsidP="009872D3">
      <w:pPr>
        <w:spacing w:line="240" w:lineRule="auto"/>
        <w:jc w:val="both"/>
        <w:rPr>
          <w:rStyle w:val="normaltextrun"/>
          <w:rFonts w:ascii="Arial" w:hAnsi="Arial" w:cs="Arial"/>
          <w:sz w:val="24"/>
          <w:szCs w:val="24"/>
        </w:rPr>
      </w:pPr>
      <w:r w:rsidRPr="00A23F6E">
        <w:rPr>
          <w:rStyle w:val="normaltextrun"/>
          <w:rFonts w:ascii="Arial" w:hAnsi="Arial" w:cs="Arial"/>
          <w:sz w:val="24"/>
          <w:szCs w:val="24"/>
        </w:rPr>
        <w:t>Los pr</w:t>
      </w:r>
      <w:r>
        <w:rPr>
          <w:rStyle w:val="normaltextrun"/>
          <w:rFonts w:ascii="Arial" w:hAnsi="Arial" w:cs="Arial"/>
          <w:sz w:val="24"/>
          <w:szCs w:val="24"/>
        </w:rPr>
        <w:t>estadores de servicios de salud, que pueden habilitar el servicio código 337-Optometría, corresponden a Profesionales independientes de salud, entidades con objeto social diferente e instituciones prestadoras de servicios de salud, definidas como:</w:t>
      </w:r>
    </w:p>
    <w:p w14:paraId="6BA29067" w14:textId="3D46B84B" w:rsidR="00A23F6E" w:rsidRPr="00A23F6E" w:rsidRDefault="00A23F6E" w:rsidP="009872D3">
      <w:pPr>
        <w:spacing w:line="240" w:lineRule="auto"/>
        <w:ind w:left="708"/>
        <w:jc w:val="both"/>
        <w:rPr>
          <w:rStyle w:val="normaltextrun"/>
          <w:rFonts w:ascii="Arial" w:hAnsi="Arial" w:cs="Arial"/>
          <w:i/>
        </w:rPr>
      </w:pPr>
      <w:r w:rsidRPr="00A23F6E">
        <w:rPr>
          <w:rStyle w:val="normaltextrun"/>
          <w:rFonts w:ascii="Arial" w:hAnsi="Arial" w:cs="Arial"/>
          <w:b/>
          <w:i/>
        </w:rPr>
        <w:t>7.1. INSTITUCIONES PRESTADORAS DE SERVICIOS DE SALUD –IPS.</w:t>
      </w:r>
      <w:r>
        <w:rPr>
          <w:rStyle w:val="normaltextrun"/>
          <w:rFonts w:ascii="Arial" w:hAnsi="Arial" w:cs="Arial"/>
          <w:i/>
        </w:rPr>
        <w:t xml:space="preserve"> </w:t>
      </w:r>
      <w:r w:rsidRPr="00A23F6E">
        <w:rPr>
          <w:rStyle w:val="normaltextrun"/>
          <w:rFonts w:ascii="Arial" w:hAnsi="Arial" w:cs="Arial"/>
          <w:i/>
        </w:rPr>
        <w:t>Son las entidades cuyo objeto social es la prestación de servicios de salud y se encuentran inscritas y con servicios de salud habilitados de conformidad con el Sistema Obligatorio de Garantía de Calidad en Salud.</w:t>
      </w:r>
    </w:p>
    <w:p w14:paraId="58C002DD" w14:textId="7D2E7814" w:rsidR="00A23F6E" w:rsidRPr="00A23F6E" w:rsidRDefault="00A23F6E" w:rsidP="009872D3">
      <w:pPr>
        <w:spacing w:line="240" w:lineRule="auto"/>
        <w:ind w:left="708"/>
        <w:jc w:val="both"/>
        <w:rPr>
          <w:rStyle w:val="normaltextrun"/>
          <w:rFonts w:ascii="Arial" w:hAnsi="Arial" w:cs="Arial"/>
          <w:i/>
        </w:rPr>
      </w:pPr>
      <w:r w:rsidRPr="00A23F6E">
        <w:rPr>
          <w:rStyle w:val="normaltextrun"/>
          <w:rFonts w:ascii="Arial" w:hAnsi="Arial" w:cs="Arial"/>
          <w:b/>
          <w:i/>
        </w:rPr>
        <w:t>7.2. PROFESIONALES INDEPENDIENTES DE SALUD.</w:t>
      </w:r>
      <w:r>
        <w:rPr>
          <w:rStyle w:val="normaltextrun"/>
          <w:rFonts w:ascii="Arial" w:hAnsi="Arial" w:cs="Arial"/>
          <w:i/>
        </w:rPr>
        <w:t xml:space="preserve"> </w:t>
      </w:r>
      <w:r w:rsidRPr="00A23F6E">
        <w:rPr>
          <w:rStyle w:val="normaltextrun"/>
          <w:rFonts w:ascii="Arial" w:hAnsi="Arial" w:cs="Arial"/>
          <w:i/>
        </w:rPr>
        <w:t>Son todas las personas naturales egresadas de un programa de educación superior de ciencias de la salud de conformidad con la Ley 30 de 1992 o las normas que la modifiquen, adicionen o sustituyan, con facultades para actuar de manera autónoma en la prestación del servicio de salud, para lo cual podrán contar con personal de apoyo de los niveles de formación técnico y/o auxiliar.</w:t>
      </w:r>
    </w:p>
    <w:p w14:paraId="2F808BA1" w14:textId="66B2159E" w:rsidR="00A23F6E" w:rsidRPr="00A23F6E" w:rsidRDefault="00A23F6E" w:rsidP="009872D3">
      <w:pPr>
        <w:spacing w:line="240" w:lineRule="auto"/>
        <w:ind w:left="708"/>
        <w:jc w:val="both"/>
        <w:rPr>
          <w:rStyle w:val="normaltextrun"/>
          <w:rFonts w:ascii="Arial" w:hAnsi="Arial" w:cs="Arial"/>
          <w:i/>
        </w:rPr>
      </w:pPr>
      <w:r w:rsidRPr="00A23F6E">
        <w:rPr>
          <w:rStyle w:val="normaltextrun"/>
          <w:rFonts w:ascii="Arial" w:hAnsi="Arial" w:cs="Arial"/>
          <w:b/>
          <w:i/>
        </w:rPr>
        <w:t>7.3. ENTIDADES CON OBJETO SOCIAL DIFERENTE</w:t>
      </w:r>
      <w:r>
        <w:rPr>
          <w:rStyle w:val="normaltextrun"/>
          <w:rFonts w:ascii="Arial" w:hAnsi="Arial" w:cs="Arial"/>
          <w:i/>
        </w:rPr>
        <w:t xml:space="preserve">. </w:t>
      </w:r>
      <w:r w:rsidRPr="00A23F6E">
        <w:rPr>
          <w:rStyle w:val="normaltextrun"/>
          <w:rFonts w:ascii="Arial" w:hAnsi="Arial" w:cs="Arial"/>
          <w:i/>
        </w:rPr>
        <w:t xml:space="preserve">Con esta denominación se inscriben los prestadores de servicios de salud </w:t>
      </w:r>
      <w:r w:rsidRPr="00C11D41">
        <w:rPr>
          <w:rStyle w:val="normaltextrun"/>
          <w:rFonts w:ascii="Arial" w:hAnsi="Arial" w:cs="Arial"/>
          <w:i/>
          <w:u w:val="single"/>
        </w:rPr>
        <w:t>cuyo objeto social no es la prestación de servicios de salud y que por requerimientos propios de la actividad que realizan, brindan servicios de salud de baja y mediana complejidad de los grupos de consulta externa, apoyo diagnóstico y complementación terapéutica</w:t>
      </w:r>
      <w:r w:rsidRPr="00A23F6E">
        <w:rPr>
          <w:rStyle w:val="normaltextrun"/>
          <w:rFonts w:ascii="Arial" w:hAnsi="Arial" w:cs="Arial"/>
          <w:i/>
        </w:rPr>
        <w:t xml:space="preserve">, y servicios de trasporte asistencial de pacientes, atención </w:t>
      </w:r>
      <w:proofErr w:type="spellStart"/>
      <w:r w:rsidRPr="00A23F6E">
        <w:rPr>
          <w:rStyle w:val="normaltextrun"/>
          <w:rFonts w:ascii="Arial" w:hAnsi="Arial" w:cs="Arial"/>
          <w:i/>
        </w:rPr>
        <w:t>prehospitalaria</w:t>
      </w:r>
      <w:proofErr w:type="spellEnd"/>
      <w:r w:rsidRPr="00A23F6E">
        <w:rPr>
          <w:rStyle w:val="normaltextrun"/>
          <w:rFonts w:ascii="Arial" w:hAnsi="Arial" w:cs="Arial"/>
          <w:i/>
        </w:rPr>
        <w:t xml:space="preserve"> y cuidado básico del consumo de sustancias psicoactivas, adicionalmente pueden realizar procedimientos exclusivamente de cirugía ambulatoria. No incluye la prestación del servicio de urgencias, servicio para la atención del parto y los servicios del grupo de internación. Los servicios habilitados no pueden ser ofrecidos en contratación dentro del Sistema General de Seguridad Social en Salud.</w:t>
      </w:r>
    </w:p>
    <w:p w14:paraId="23B10E63" w14:textId="5FE3AA57" w:rsidR="00F717B6" w:rsidRPr="00322AEA" w:rsidRDefault="00F717B6" w:rsidP="009872D3">
      <w:pPr>
        <w:spacing w:after="0" w:line="240" w:lineRule="auto"/>
        <w:jc w:val="both"/>
        <w:rPr>
          <w:rStyle w:val="normaltextrun"/>
          <w:rFonts w:ascii="Arial" w:hAnsi="Arial" w:cs="Arial"/>
          <w:bCs/>
          <w:sz w:val="24"/>
          <w:szCs w:val="24"/>
        </w:rPr>
      </w:pPr>
      <w:r>
        <w:rPr>
          <w:rStyle w:val="normaltextrun"/>
          <w:rFonts w:ascii="Arial" w:hAnsi="Arial" w:cs="Arial"/>
          <w:bCs/>
          <w:sz w:val="24"/>
          <w:szCs w:val="24"/>
        </w:rPr>
        <w:t xml:space="preserve">Si </w:t>
      </w:r>
      <w:r>
        <w:rPr>
          <w:rStyle w:val="normaltextrun"/>
          <w:rFonts w:ascii="Arial" w:hAnsi="Arial" w:cs="Arial"/>
          <w:bCs/>
          <w:sz w:val="24"/>
          <w:szCs w:val="24"/>
        </w:rPr>
        <w:t>la entidad que realiza la demostración de uso de los equipos biomédicos en pacientes reales</w:t>
      </w:r>
      <w:r>
        <w:rPr>
          <w:rStyle w:val="normaltextrun"/>
          <w:rFonts w:ascii="Arial" w:hAnsi="Arial" w:cs="Arial"/>
          <w:bCs/>
          <w:sz w:val="24"/>
          <w:szCs w:val="24"/>
        </w:rPr>
        <w:t>, define inscribirse como prestador, de acuerdo con</w:t>
      </w:r>
      <w:r>
        <w:rPr>
          <w:rStyle w:val="normaltextrun"/>
          <w:rFonts w:ascii="Arial" w:hAnsi="Arial" w:cs="Arial"/>
          <w:bCs/>
          <w:sz w:val="24"/>
          <w:szCs w:val="24"/>
        </w:rPr>
        <w:t xml:space="preserve"> su objeto social correspond</w:t>
      </w:r>
      <w:r>
        <w:rPr>
          <w:rStyle w:val="normaltextrun"/>
          <w:rFonts w:ascii="Arial" w:hAnsi="Arial" w:cs="Arial"/>
          <w:bCs/>
          <w:sz w:val="24"/>
          <w:szCs w:val="24"/>
        </w:rPr>
        <w:t>iente</w:t>
      </w:r>
      <w:r>
        <w:rPr>
          <w:rStyle w:val="normaltextrun"/>
          <w:rFonts w:ascii="Arial" w:hAnsi="Arial" w:cs="Arial"/>
          <w:bCs/>
          <w:sz w:val="24"/>
          <w:szCs w:val="24"/>
        </w:rPr>
        <w:t xml:space="preserve"> a “</w:t>
      </w:r>
      <w:r w:rsidRPr="00322AEA">
        <w:rPr>
          <w:rStyle w:val="normaltextrun"/>
          <w:rFonts w:ascii="Arial" w:hAnsi="Arial" w:cs="Arial"/>
          <w:bCs/>
          <w:i/>
          <w:sz w:val="24"/>
          <w:szCs w:val="24"/>
        </w:rPr>
        <w:t>la comercialización, demostración, capacitación y soporte técnico de equipos biomédicos utilizados en el área de optometría</w:t>
      </w:r>
      <w:r>
        <w:rPr>
          <w:rStyle w:val="normaltextrun"/>
          <w:rFonts w:ascii="Arial" w:hAnsi="Arial" w:cs="Arial"/>
          <w:bCs/>
          <w:i/>
          <w:sz w:val="24"/>
          <w:szCs w:val="24"/>
        </w:rPr>
        <w:t xml:space="preserve">”, </w:t>
      </w:r>
      <w:r>
        <w:rPr>
          <w:rStyle w:val="normaltextrun"/>
          <w:rFonts w:ascii="Arial" w:hAnsi="Arial" w:cs="Arial"/>
          <w:bCs/>
          <w:sz w:val="24"/>
          <w:szCs w:val="24"/>
        </w:rPr>
        <w:t>deberá realizarlo como</w:t>
      </w:r>
      <w:r>
        <w:rPr>
          <w:rStyle w:val="normaltextrun"/>
          <w:rFonts w:ascii="Arial" w:hAnsi="Arial" w:cs="Arial"/>
          <w:bCs/>
          <w:sz w:val="24"/>
          <w:szCs w:val="24"/>
        </w:rPr>
        <w:t xml:space="preserve"> entidad con objeto social diferente.</w:t>
      </w:r>
    </w:p>
    <w:p w14:paraId="13CE097B" w14:textId="77777777" w:rsidR="008E64E2" w:rsidRDefault="008E64E2" w:rsidP="009872D3">
      <w:pPr>
        <w:spacing w:after="0" w:line="240" w:lineRule="auto"/>
        <w:jc w:val="both"/>
        <w:rPr>
          <w:rStyle w:val="normaltextrun"/>
          <w:rFonts w:ascii="Arial" w:hAnsi="Arial" w:cs="Arial"/>
          <w:sz w:val="24"/>
          <w:szCs w:val="24"/>
        </w:rPr>
      </w:pPr>
    </w:p>
    <w:p w14:paraId="6CFF4907" w14:textId="06C984CA" w:rsidR="004F36B5" w:rsidRDefault="00CA4C65" w:rsidP="009872D3">
      <w:pPr>
        <w:spacing w:after="0" w:line="240" w:lineRule="auto"/>
        <w:jc w:val="both"/>
        <w:rPr>
          <w:rStyle w:val="normaltextrun"/>
          <w:rFonts w:ascii="Arial" w:hAnsi="Arial" w:cs="Arial"/>
          <w:sz w:val="24"/>
          <w:szCs w:val="24"/>
        </w:rPr>
      </w:pPr>
      <w:r>
        <w:rPr>
          <w:rStyle w:val="normaltextrun"/>
          <w:rFonts w:ascii="Arial" w:hAnsi="Arial" w:cs="Arial"/>
          <w:sz w:val="24"/>
          <w:szCs w:val="24"/>
        </w:rPr>
        <w:t>De acuerdo con e</w:t>
      </w:r>
      <w:r w:rsidR="004F36B5" w:rsidRPr="00CA4C65">
        <w:rPr>
          <w:rStyle w:val="normaltextrun"/>
          <w:rFonts w:ascii="Arial" w:hAnsi="Arial" w:cs="Arial"/>
          <w:sz w:val="24"/>
          <w:szCs w:val="24"/>
        </w:rPr>
        <w:t xml:space="preserve">l Manual </w:t>
      </w:r>
      <w:r w:rsidR="00D611B3">
        <w:rPr>
          <w:rStyle w:val="normaltextrun"/>
          <w:rFonts w:ascii="Arial" w:hAnsi="Arial" w:cs="Arial"/>
          <w:sz w:val="24"/>
          <w:szCs w:val="24"/>
        </w:rPr>
        <w:t xml:space="preserve">de Inscripción de Prestadores y Habilitación de Servicios de Salud, </w:t>
      </w:r>
      <w:r>
        <w:rPr>
          <w:rStyle w:val="normaltextrun"/>
          <w:rFonts w:ascii="Arial" w:hAnsi="Arial" w:cs="Arial"/>
          <w:sz w:val="24"/>
          <w:szCs w:val="24"/>
        </w:rPr>
        <w:t>el servicio</w:t>
      </w:r>
      <w:r w:rsidR="004F36B5" w:rsidRPr="00CA4C65">
        <w:rPr>
          <w:rStyle w:val="normaltextrun"/>
          <w:rFonts w:ascii="Arial" w:hAnsi="Arial" w:cs="Arial"/>
          <w:sz w:val="24"/>
          <w:szCs w:val="24"/>
        </w:rPr>
        <w:t xml:space="preserve"> salud</w:t>
      </w:r>
      <w:r>
        <w:rPr>
          <w:rStyle w:val="normaltextrun"/>
          <w:rFonts w:ascii="Arial" w:hAnsi="Arial" w:cs="Arial"/>
          <w:sz w:val="24"/>
          <w:szCs w:val="24"/>
        </w:rPr>
        <w:t xml:space="preserve"> corresponde a</w:t>
      </w:r>
      <w:r w:rsidR="004F36B5" w:rsidRPr="00CA4C65">
        <w:rPr>
          <w:rStyle w:val="normaltextrun"/>
          <w:rFonts w:ascii="Arial" w:hAnsi="Arial" w:cs="Arial"/>
          <w:sz w:val="24"/>
          <w:szCs w:val="24"/>
        </w:rPr>
        <w:t>:</w:t>
      </w:r>
    </w:p>
    <w:p w14:paraId="7BF7E729" w14:textId="77777777" w:rsidR="008E64E2" w:rsidRPr="00CA4C65" w:rsidRDefault="008E64E2" w:rsidP="009872D3">
      <w:pPr>
        <w:spacing w:after="0" w:line="240" w:lineRule="auto"/>
        <w:jc w:val="both"/>
        <w:rPr>
          <w:rStyle w:val="normaltextrun"/>
          <w:rFonts w:ascii="Arial" w:hAnsi="Arial" w:cs="Arial"/>
          <w:sz w:val="24"/>
          <w:szCs w:val="24"/>
        </w:rPr>
      </w:pPr>
    </w:p>
    <w:p w14:paraId="329C18A3" w14:textId="2314B8B9" w:rsidR="004F36B5" w:rsidRPr="00D611B3" w:rsidRDefault="004F36B5" w:rsidP="009872D3">
      <w:pPr>
        <w:pStyle w:val="Prrafodelista"/>
        <w:ind w:left="720" w:firstLine="0"/>
        <w:jc w:val="both"/>
        <w:rPr>
          <w:rStyle w:val="normaltextrun"/>
          <w:bCs/>
          <w:i/>
        </w:rPr>
      </w:pPr>
      <w:r>
        <w:rPr>
          <w:rStyle w:val="normaltextrun"/>
          <w:bCs/>
          <w:i/>
          <w:sz w:val="24"/>
          <w:szCs w:val="24"/>
        </w:rPr>
        <w:t>“</w:t>
      </w:r>
      <w:r w:rsidRPr="00D611B3">
        <w:rPr>
          <w:rStyle w:val="normaltextrun"/>
          <w:bCs/>
          <w:i/>
        </w:rPr>
        <w:t xml:space="preserve">Para efectos del presente manual, el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marco de la seguridad del paciente, y en cualquiera de las fases de la atención en salud </w:t>
      </w:r>
      <w:r w:rsidRPr="00D611B3">
        <w:rPr>
          <w:rStyle w:val="normaltextrun"/>
          <w:bCs/>
          <w:i/>
          <w:u w:val="single"/>
        </w:rPr>
        <w:t>(promoción, prevención, diagnóstico, tratamiento, rehabilitación o paliación de la enfermedad</w:t>
      </w:r>
      <w:r w:rsidRPr="00D611B3">
        <w:rPr>
          <w:rStyle w:val="normaltextrun"/>
          <w:bCs/>
          <w:i/>
        </w:rPr>
        <w:t>). Su alcance no incluye los servicios de educación, vivienda, protección, alimentación ni apoyo a la justicia.</w:t>
      </w:r>
    </w:p>
    <w:p w14:paraId="2969F2FE" w14:textId="77777777" w:rsidR="004F36B5" w:rsidRPr="00D611B3" w:rsidRDefault="004F36B5" w:rsidP="009872D3">
      <w:pPr>
        <w:pStyle w:val="Prrafodelista"/>
        <w:ind w:left="720" w:firstLine="0"/>
        <w:jc w:val="both"/>
        <w:rPr>
          <w:rStyle w:val="normaltextrun"/>
          <w:bCs/>
          <w:i/>
        </w:rPr>
      </w:pPr>
    </w:p>
    <w:p w14:paraId="12E0243E" w14:textId="745976C7" w:rsidR="004F36B5" w:rsidRPr="00D611B3" w:rsidRDefault="004F36B5" w:rsidP="009872D3">
      <w:pPr>
        <w:pStyle w:val="Prrafodelista"/>
        <w:ind w:left="720" w:firstLine="0"/>
        <w:jc w:val="both"/>
        <w:rPr>
          <w:rStyle w:val="normaltextrun"/>
          <w:bCs/>
        </w:rPr>
      </w:pPr>
      <w:r w:rsidRPr="00D611B3">
        <w:rPr>
          <w:rStyle w:val="normaltextrun"/>
          <w:bCs/>
          <w:i/>
        </w:rPr>
        <w:t>En consecuencia, los procedimientos y condiciones de inscripción de los prestadores y de habilitación establecidos en el presente manual se encuentran estructurados sobre la organización de los servicios de salud”.</w:t>
      </w:r>
    </w:p>
    <w:p w14:paraId="69037B43" w14:textId="07FB171A" w:rsidR="004F36B5" w:rsidRPr="00D611B3" w:rsidRDefault="004F36B5" w:rsidP="009872D3">
      <w:pPr>
        <w:spacing w:after="0" w:line="240" w:lineRule="auto"/>
        <w:jc w:val="both"/>
        <w:rPr>
          <w:rStyle w:val="normaltextrun"/>
          <w:rFonts w:ascii="Arial" w:hAnsi="Arial" w:cs="Arial"/>
        </w:rPr>
      </w:pPr>
    </w:p>
    <w:p w14:paraId="1573D1A9" w14:textId="2C789019" w:rsidR="007D47AC" w:rsidRDefault="007D47AC"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Con respecto a la responsabilidad en la prestación del servicio de salud, la precitada Resolución indica:</w:t>
      </w:r>
    </w:p>
    <w:p w14:paraId="28524E64" w14:textId="787B82CF" w:rsidR="007D47AC" w:rsidRDefault="007D47AC" w:rsidP="009872D3">
      <w:pPr>
        <w:spacing w:line="240" w:lineRule="auto"/>
        <w:ind w:left="708"/>
        <w:jc w:val="both"/>
        <w:rPr>
          <w:rStyle w:val="normaltextrun"/>
          <w:rFonts w:ascii="Arial" w:hAnsi="Arial" w:cs="Arial"/>
          <w:bCs/>
          <w:sz w:val="24"/>
          <w:szCs w:val="24"/>
        </w:rPr>
      </w:pPr>
      <w:r w:rsidRPr="009C1376">
        <w:rPr>
          <w:rFonts w:ascii="Arial" w:hAnsi="Arial" w:cs="Arial"/>
          <w:b/>
          <w:bCs/>
          <w:i/>
          <w:iCs/>
          <w:color w:val="000000"/>
          <w:shd w:val="clear" w:color="auto" w:fill="FFFFFF"/>
        </w:rPr>
        <w:t>Artículo 9. Responsabilidad.</w:t>
      </w:r>
      <w:r w:rsidRPr="009C1376">
        <w:rPr>
          <w:rFonts w:ascii="Arial" w:hAnsi="Arial" w:cs="Arial"/>
          <w:i/>
          <w:iCs/>
          <w:color w:val="000000"/>
          <w:shd w:val="clear" w:color="auto" w:fill="FFFFFF"/>
        </w:rPr>
        <w:t>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7268B787" w14:textId="4F4C4A1C" w:rsidR="001B52FC" w:rsidRDefault="007D47AC"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Es responsabilidad igualmente de</w:t>
      </w:r>
      <w:r w:rsidR="004F36B5" w:rsidRPr="00D611B3">
        <w:rPr>
          <w:rStyle w:val="normaltextrun"/>
          <w:rFonts w:ascii="Arial" w:hAnsi="Arial" w:cs="Arial"/>
          <w:bCs/>
          <w:sz w:val="24"/>
          <w:szCs w:val="24"/>
        </w:rPr>
        <w:t xml:space="preserve">l prestador de servicios de salud definir y </w:t>
      </w:r>
      <w:r w:rsidR="00DE51D4" w:rsidRPr="00D611B3">
        <w:rPr>
          <w:rStyle w:val="normaltextrun"/>
          <w:rFonts w:ascii="Arial" w:hAnsi="Arial" w:cs="Arial"/>
          <w:bCs/>
          <w:sz w:val="24"/>
          <w:szCs w:val="24"/>
        </w:rPr>
        <w:t xml:space="preserve">documentar en el estándar de procesos prioritarios los procedimientos, actividades e intervenciones que realiza derivados </w:t>
      </w:r>
      <w:r w:rsidR="00D611B3">
        <w:rPr>
          <w:rStyle w:val="normaltextrun"/>
          <w:rFonts w:ascii="Arial" w:hAnsi="Arial" w:cs="Arial"/>
          <w:bCs/>
          <w:sz w:val="24"/>
          <w:szCs w:val="24"/>
        </w:rPr>
        <w:t>de los servicios de salud habilitados, de acuerdo con su objeto, alcance y enfoque diferencial,</w:t>
      </w:r>
      <w:r>
        <w:rPr>
          <w:rStyle w:val="normaltextrun"/>
          <w:rFonts w:ascii="Arial" w:hAnsi="Arial" w:cs="Arial"/>
          <w:bCs/>
          <w:sz w:val="24"/>
          <w:szCs w:val="24"/>
        </w:rPr>
        <w:t xml:space="preserve"> soportado en la mejor evidencia científica e</w:t>
      </w:r>
      <w:r w:rsidR="00D611B3">
        <w:rPr>
          <w:rStyle w:val="normaltextrun"/>
          <w:rFonts w:ascii="Arial" w:hAnsi="Arial" w:cs="Arial"/>
          <w:bCs/>
          <w:sz w:val="24"/>
          <w:szCs w:val="24"/>
        </w:rPr>
        <w:t xml:space="preserve"> indica</w:t>
      </w:r>
      <w:r>
        <w:rPr>
          <w:rStyle w:val="normaltextrun"/>
          <w:rFonts w:ascii="Arial" w:hAnsi="Arial" w:cs="Arial"/>
          <w:bCs/>
          <w:sz w:val="24"/>
          <w:szCs w:val="24"/>
        </w:rPr>
        <w:t>r</w:t>
      </w:r>
      <w:r w:rsidR="00D611B3">
        <w:rPr>
          <w:rStyle w:val="normaltextrun"/>
          <w:rFonts w:ascii="Arial" w:hAnsi="Arial" w:cs="Arial"/>
          <w:bCs/>
          <w:sz w:val="24"/>
          <w:szCs w:val="24"/>
        </w:rPr>
        <w:t xml:space="preserve"> el talento humano, equipos biomédicos, medicamentos, dispositivos médicos e insumos, de acuerdo con los siguientes preceptos normativos:</w:t>
      </w:r>
    </w:p>
    <w:p w14:paraId="7A3487E7" w14:textId="694D7F2E" w:rsidR="00D611B3" w:rsidRPr="00D611B3" w:rsidRDefault="00D611B3" w:rsidP="009872D3">
      <w:pPr>
        <w:spacing w:line="240" w:lineRule="auto"/>
        <w:ind w:left="708"/>
        <w:jc w:val="both"/>
        <w:rPr>
          <w:rStyle w:val="normaltextrun"/>
          <w:rFonts w:ascii="Arial" w:hAnsi="Arial" w:cs="Arial"/>
          <w:b/>
          <w:bCs/>
          <w:i/>
        </w:rPr>
      </w:pPr>
      <w:r w:rsidRPr="00D611B3">
        <w:rPr>
          <w:rStyle w:val="normaltextrun"/>
          <w:rFonts w:ascii="Arial" w:hAnsi="Arial" w:cs="Arial"/>
          <w:b/>
          <w:bCs/>
          <w:i/>
        </w:rPr>
        <w:t>INTRODUCCIÓN</w:t>
      </w:r>
    </w:p>
    <w:p w14:paraId="7F732AC0" w14:textId="08062E67" w:rsidR="00D611B3" w:rsidRPr="00D611B3" w:rsidRDefault="00D611B3" w:rsidP="009872D3">
      <w:pPr>
        <w:spacing w:line="240" w:lineRule="auto"/>
        <w:ind w:left="708"/>
        <w:jc w:val="both"/>
        <w:rPr>
          <w:rStyle w:val="normaltextrun"/>
          <w:rFonts w:ascii="Arial" w:hAnsi="Arial" w:cs="Arial"/>
          <w:bCs/>
          <w:i/>
        </w:rPr>
      </w:pPr>
      <w:r w:rsidRPr="00D611B3">
        <w:rPr>
          <w:rStyle w:val="normaltextrun"/>
          <w:rFonts w:ascii="Arial" w:hAnsi="Arial" w:cs="Arial"/>
          <w:bCs/>
          <w:i/>
        </w:rPr>
        <w:t>El Manual de Inscripción de Prestadores y Habilitación de Servicios de Salud es el instrumento que contiene las condiciones, estándares y criterios mínimos requeridos para ofertar y prestar servicios de salud en Colombia en el marco del Sistema General de Seguridad Social en Salud. El prestador de servicios de salud que habilite servicios de salud debe cumplir los requisitos mínimos que brinden seguridad a los usuarios en e</w:t>
      </w:r>
      <w:r>
        <w:rPr>
          <w:rStyle w:val="normaltextrun"/>
          <w:rFonts w:ascii="Arial" w:hAnsi="Arial" w:cs="Arial"/>
          <w:bCs/>
          <w:i/>
        </w:rPr>
        <w:t>l proceso de atención en salud.</w:t>
      </w:r>
    </w:p>
    <w:p w14:paraId="16AE73FC" w14:textId="38A570E9" w:rsidR="00D611B3" w:rsidRPr="00D611B3" w:rsidRDefault="00D611B3" w:rsidP="009872D3">
      <w:pPr>
        <w:spacing w:after="0" w:line="240" w:lineRule="auto"/>
        <w:ind w:left="708"/>
        <w:jc w:val="both"/>
        <w:rPr>
          <w:rStyle w:val="normaltextrun"/>
          <w:rFonts w:ascii="Arial" w:hAnsi="Arial" w:cs="Arial"/>
          <w:bCs/>
          <w:i/>
        </w:rPr>
      </w:pPr>
      <w:r w:rsidRPr="00D611B3">
        <w:rPr>
          <w:rStyle w:val="normaltextrun"/>
          <w:rFonts w:ascii="Arial" w:hAnsi="Arial" w:cs="Arial"/>
          <w:bCs/>
          <w:i/>
        </w:rPr>
        <w:t xml:space="preserve">El Manual de Inscripción de Prestadores y Habilitación de Servicios de </w:t>
      </w:r>
      <w:r>
        <w:rPr>
          <w:rStyle w:val="normaltextrun"/>
          <w:rFonts w:ascii="Arial" w:hAnsi="Arial" w:cs="Arial"/>
          <w:bCs/>
          <w:i/>
        </w:rPr>
        <w:t>Salud tiene por objeto definir:</w:t>
      </w:r>
    </w:p>
    <w:p w14:paraId="3DA44225" w14:textId="69FA1274" w:rsidR="00D611B3" w:rsidRPr="00D611B3" w:rsidRDefault="00D611B3" w:rsidP="009872D3">
      <w:pPr>
        <w:spacing w:after="0" w:line="240" w:lineRule="auto"/>
        <w:ind w:left="708"/>
        <w:jc w:val="both"/>
        <w:rPr>
          <w:rStyle w:val="normaltextrun"/>
          <w:rFonts w:ascii="Arial" w:hAnsi="Arial" w:cs="Arial"/>
          <w:bCs/>
          <w:i/>
        </w:rPr>
      </w:pPr>
      <w:r>
        <w:rPr>
          <w:rStyle w:val="normaltextrun"/>
          <w:rFonts w:ascii="Arial" w:hAnsi="Arial" w:cs="Arial"/>
          <w:bCs/>
          <w:i/>
        </w:rPr>
        <w:t xml:space="preserve">1. </w:t>
      </w:r>
      <w:r w:rsidRPr="00D611B3">
        <w:rPr>
          <w:rStyle w:val="normaltextrun"/>
          <w:rFonts w:ascii="Arial" w:hAnsi="Arial" w:cs="Arial"/>
          <w:bCs/>
          <w:i/>
        </w:rPr>
        <w:t>Los servicios de salud que pueden ofertar y prestar los prestadores de servicios de salud.</w:t>
      </w:r>
    </w:p>
    <w:p w14:paraId="618A651B" w14:textId="56D1508F" w:rsidR="00D611B3" w:rsidRPr="00D611B3" w:rsidRDefault="00D611B3" w:rsidP="009872D3">
      <w:pPr>
        <w:spacing w:after="0" w:line="240" w:lineRule="auto"/>
        <w:ind w:left="708"/>
        <w:jc w:val="both"/>
        <w:rPr>
          <w:rStyle w:val="normaltextrun"/>
          <w:rFonts w:ascii="Arial" w:hAnsi="Arial" w:cs="Arial"/>
          <w:bCs/>
          <w:i/>
        </w:rPr>
      </w:pPr>
      <w:r>
        <w:rPr>
          <w:rStyle w:val="normaltextrun"/>
          <w:rFonts w:ascii="Arial" w:hAnsi="Arial" w:cs="Arial"/>
          <w:bCs/>
          <w:i/>
        </w:rPr>
        <w:t xml:space="preserve">2. </w:t>
      </w:r>
      <w:r w:rsidRPr="00D611B3">
        <w:rPr>
          <w:rStyle w:val="normaltextrun"/>
          <w:rFonts w:ascii="Arial" w:hAnsi="Arial" w:cs="Arial"/>
          <w:bCs/>
          <w:i/>
        </w:rPr>
        <w:t>Las condiciones que se deben verificar para la habilitación de servicios de salud.</w:t>
      </w:r>
    </w:p>
    <w:p w14:paraId="07AEE9FB" w14:textId="60CFBFB1" w:rsidR="00D611B3" w:rsidRDefault="00D611B3" w:rsidP="009872D3">
      <w:pPr>
        <w:spacing w:after="0" w:line="240" w:lineRule="auto"/>
        <w:ind w:left="708"/>
        <w:jc w:val="both"/>
        <w:rPr>
          <w:rStyle w:val="normaltextrun"/>
          <w:rFonts w:ascii="Arial" w:hAnsi="Arial" w:cs="Arial"/>
          <w:bCs/>
          <w:i/>
        </w:rPr>
      </w:pPr>
      <w:r>
        <w:rPr>
          <w:rStyle w:val="normaltextrun"/>
          <w:rFonts w:ascii="Arial" w:hAnsi="Arial" w:cs="Arial"/>
          <w:bCs/>
          <w:i/>
        </w:rPr>
        <w:t xml:space="preserve">3. </w:t>
      </w:r>
      <w:r w:rsidRPr="00D611B3">
        <w:rPr>
          <w:rStyle w:val="normaltextrun"/>
          <w:rFonts w:ascii="Arial" w:hAnsi="Arial" w:cs="Arial"/>
          <w:bCs/>
          <w:i/>
        </w:rPr>
        <w:t xml:space="preserve">Los estándares, criterios, modalidades y complejidades para la habilitación de </w:t>
      </w:r>
      <w:r>
        <w:rPr>
          <w:rStyle w:val="normaltextrun"/>
          <w:rFonts w:ascii="Arial" w:hAnsi="Arial" w:cs="Arial"/>
          <w:bCs/>
          <w:i/>
        </w:rPr>
        <w:t>servicios de salud en Colombia. (…)</w:t>
      </w:r>
    </w:p>
    <w:p w14:paraId="742037A7" w14:textId="77777777" w:rsidR="00D611B3" w:rsidRDefault="00D611B3" w:rsidP="009872D3">
      <w:pPr>
        <w:spacing w:after="0" w:line="240" w:lineRule="auto"/>
        <w:ind w:left="708"/>
        <w:jc w:val="both"/>
        <w:rPr>
          <w:rStyle w:val="normaltextrun"/>
          <w:rFonts w:ascii="Arial" w:hAnsi="Arial" w:cs="Arial"/>
          <w:bCs/>
          <w:i/>
        </w:rPr>
      </w:pPr>
    </w:p>
    <w:p w14:paraId="74214A24" w14:textId="523FFA41" w:rsidR="00D611B3" w:rsidRDefault="00D611B3" w:rsidP="009872D3">
      <w:pPr>
        <w:spacing w:after="0" w:line="240" w:lineRule="auto"/>
        <w:ind w:left="708"/>
        <w:jc w:val="both"/>
        <w:rPr>
          <w:rStyle w:val="normaltextrun"/>
          <w:rFonts w:ascii="Arial" w:hAnsi="Arial" w:cs="Arial"/>
          <w:bCs/>
          <w:i/>
        </w:rPr>
      </w:pPr>
      <w:r w:rsidRPr="00D611B3">
        <w:rPr>
          <w:rStyle w:val="normaltextrun"/>
          <w:rFonts w:ascii="Arial" w:hAnsi="Arial" w:cs="Arial"/>
          <w:bCs/>
          <w:i/>
        </w:rPr>
        <w:t>Finalmente, se precisa que el presente manual no tiene como objeto establecer las actividades, intervenciones o procedimientos a realizar en cada uno de los servicios de salud, siendo responsabilidad del prestador definirlos y documentarlos en el estándar de procesos prioritarios, teniendo en cuenta el objeto y alcance de los servicios de salud que habilite.</w:t>
      </w:r>
    </w:p>
    <w:p w14:paraId="3AA993E3" w14:textId="7102AF11" w:rsidR="00D611B3" w:rsidRPr="00D611B3" w:rsidRDefault="00D611B3" w:rsidP="009872D3">
      <w:pPr>
        <w:spacing w:after="0" w:line="240" w:lineRule="auto"/>
        <w:jc w:val="both"/>
        <w:rPr>
          <w:rStyle w:val="normaltextrun"/>
          <w:rFonts w:ascii="Arial" w:hAnsi="Arial" w:cs="Arial"/>
          <w:bCs/>
          <w:i/>
        </w:rPr>
      </w:pPr>
    </w:p>
    <w:p w14:paraId="169B460E" w14:textId="1D8E1E03" w:rsidR="00D611B3" w:rsidRDefault="00D611B3" w:rsidP="009872D3">
      <w:pPr>
        <w:spacing w:after="0" w:line="240" w:lineRule="auto"/>
        <w:ind w:left="708"/>
        <w:jc w:val="both"/>
        <w:rPr>
          <w:rStyle w:val="normaltextrun"/>
          <w:rFonts w:ascii="Arial" w:hAnsi="Arial" w:cs="Arial"/>
          <w:b/>
          <w:bCs/>
          <w:i/>
        </w:rPr>
      </w:pPr>
      <w:r w:rsidRPr="00D611B3">
        <w:rPr>
          <w:rStyle w:val="normaltextrun"/>
          <w:rFonts w:ascii="Arial" w:hAnsi="Arial" w:cs="Arial"/>
          <w:b/>
          <w:bCs/>
          <w:i/>
        </w:rPr>
        <w:t>11.1. ESTÁNDARES Y CRITERIOS APLICABLES A TODOS LOS SERVICIOS</w:t>
      </w:r>
    </w:p>
    <w:p w14:paraId="702211F5" w14:textId="6617DF09" w:rsidR="00D611B3" w:rsidRDefault="00D611B3" w:rsidP="009872D3">
      <w:pPr>
        <w:spacing w:after="0" w:line="240" w:lineRule="auto"/>
        <w:ind w:left="708"/>
        <w:jc w:val="both"/>
        <w:rPr>
          <w:rStyle w:val="normaltextrun"/>
          <w:rFonts w:ascii="Arial" w:hAnsi="Arial" w:cs="Arial"/>
          <w:b/>
          <w:bCs/>
          <w:i/>
        </w:rPr>
      </w:pPr>
    </w:p>
    <w:p w14:paraId="3CD44000" w14:textId="041739A1" w:rsidR="00D611B3" w:rsidRPr="00D611B3" w:rsidRDefault="00D611B3" w:rsidP="009872D3">
      <w:pPr>
        <w:spacing w:after="0" w:line="240" w:lineRule="auto"/>
        <w:ind w:left="708"/>
        <w:jc w:val="both"/>
        <w:rPr>
          <w:rStyle w:val="normaltextrun"/>
          <w:rFonts w:ascii="Arial" w:hAnsi="Arial" w:cs="Arial"/>
          <w:b/>
          <w:bCs/>
          <w:i/>
        </w:rPr>
      </w:pPr>
      <w:r w:rsidRPr="00D611B3">
        <w:rPr>
          <w:rStyle w:val="normaltextrun"/>
          <w:rFonts w:ascii="Arial" w:hAnsi="Arial" w:cs="Arial"/>
          <w:b/>
          <w:bCs/>
          <w:i/>
        </w:rPr>
        <w:t>11.1.5.</w:t>
      </w:r>
      <w:r w:rsidRPr="00D611B3">
        <w:rPr>
          <w:rStyle w:val="normaltextrun"/>
          <w:rFonts w:ascii="Arial" w:hAnsi="Arial" w:cs="Arial"/>
          <w:b/>
          <w:bCs/>
          <w:i/>
        </w:rPr>
        <w:tab/>
        <w:t>Estándar de procesos prioritarios</w:t>
      </w:r>
    </w:p>
    <w:p w14:paraId="1EA549BD" w14:textId="77777777" w:rsidR="00D611B3" w:rsidRDefault="00D611B3" w:rsidP="009872D3">
      <w:pPr>
        <w:spacing w:after="0" w:line="240" w:lineRule="auto"/>
        <w:ind w:left="708"/>
        <w:jc w:val="both"/>
        <w:rPr>
          <w:rStyle w:val="normaltextrun"/>
          <w:rFonts w:ascii="Arial" w:hAnsi="Arial" w:cs="Arial"/>
          <w:bCs/>
          <w:i/>
        </w:rPr>
      </w:pPr>
    </w:p>
    <w:p w14:paraId="3883026D" w14:textId="15B39B23" w:rsidR="00D611B3" w:rsidRDefault="00D611B3" w:rsidP="009872D3">
      <w:pPr>
        <w:spacing w:after="0" w:line="240" w:lineRule="auto"/>
        <w:ind w:left="708"/>
        <w:jc w:val="both"/>
        <w:rPr>
          <w:rStyle w:val="normaltextrun"/>
          <w:rFonts w:ascii="Arial" w:hAnsi="Arial" w:cs="Arial"/>
          <w:bCs/>
          <w:i/>
        </w:rPr>
      </w:pPr>
      <w:r>
        <w:rPr>
          <w:rStyle w:val="normaltextrun"/>
          <w:rFonts w:ascii="Arial" w:hAnsi="Arial" w:cs="Arial"/>
          <w:bCs/>
          <w:i/>
        </w:rPr>
        <w:t xml:space="preserve">6. </w:t>
      </w:r>
      <w:r w:rsidRPr="00D611B3">
        <w:rPr>
          <w:rStyle w:val="normaltextrun"/>
          <w:rFonts w:ascii="Arial" w:hAnsi="Arial" w:cs="Arial"/>
          <w:bCs/>
          <w:i/>
        </w:rPr>
        <w:t>El prestador de servicios de salud cuenta con información documentada de las actividades y procedimientos que se realizan en el servicio acordes con su objeto, alcance y enfoque diferencial, mediante guías de práctica clínica- GPC, procedimientos de atención, protocolos de atención y otros documentos que el prestador de servicios de salud determine, dicha información incluye talento humano, equipos biomédicos, medicamentos y dispositivos médicos e insumos requeridos.</w:t>
      </w:r>
    </w:p>
    <w:p w14:paraId="265346D0" w14:textId="63D05CC5" w:rsidR="007D47AC" w:rsidRDefault="007D47AC" w:rsidP="009872D3">
      <w:pPr>
        <w:spacing w:after="0" w:line="240" w:lineRule="auto"/>
        <w:ind w:left="708"/>
        <w:jc w:val="both"/>
        <w:rPr>
          <w:rStyle w:val="normaltextrun"/>
          <w:rFonts w:ascii="Arial" w:hAnsi="Arial" w:cs="Arial"/>
          <w:bCs/>
          <w:i/>
        </w:rPr>
      </w:pPr>
    </w:p>
    <w:p w14:paraId="4C8E44F0" w14:textId="7DD0687B" w:rsidR="007D47AC" w:rsidRPr="007D47AC" w:rsidRDefault="007D47AC" w:rsidP="009872D3">
      <w:pPr>
        <w:spacing w:after="0" w:line="240" w:lineRule="auto"/>
        <w:ind w:left="708"/>
        <w:jc w:val="both"/>
        <w:rPr>
          <w:rStyle w:val="normaltextrun"/>
          <w:rFonts w:ascii="Arial" w:hAnsi="Arial" w:cs="Arial"/>
          <w:bCs/>
          <w:i/>
        </w:rPr>
      </w:pPr>
      <w:r>
        <w:rPr>
          <w:rStyle w:val="normaltextrun"/>
          <w:rFonts w:ascii="Arial" w:hAnsi="Arial" w:cs="Arial"/>
          <w:bCs/>
          <w:i/>
        </w:rPr>
        <w:t xml:space="preserve">7. </w:t>
      </w:r>
      <w:r w:rsidRPr="007D47AC">
        <w:rPr>
          <w:rStyle w:val="normaltextrun"/>
          <w:rFonts w:ascii="Arial" w:hAnsi="Arial" w:cs="Arial"/>
          <w:bCs/>
          <w:i/>
        </w:rPr>
        <w:t>La información documentada es conocida mediante acciones de formación continua por el talento humano encargado y responsable de su aplicación, incluyendo el talento humano en entrenamiento, y existe evidencia de su socialización.</w:t>
      </w:r>
    </w:p>
    <w:p w14:paraId="08F77705" w14:textId="77777777" w:rsidR="007D47AC" w:rsidRPr="007D47AC" w:rsidRDefault="007D47AC" w:rsidP="009872D3">
      <w:pPr>
        <w:spacing w:after="0" w:line="240" w:lineRule="auto"/>
        <w:ind w:left="708"/>
        <w:jc w:val="both"/>
        <w:rPr>
          <w:rStyle w:val="normaltextrun"/>
          <w:rFonts w:ascii="Arial" w:hAnsi="Arial" w:cs="Arial"/>
          <w:bCs/>
          <w:i/>
        </w:rPr>
      </w:pPr>
    </w:p>
    <w:p w14:paraId="4B83EF25" w14:textId="2E999AAA" w:rsidR="007D47AC" w:rsidRDefault="007D47AC" w:rsidP="009872D3">
      <w:pPr>
        <w:spacing w:after="0" w:line="240" w:lineRule="auto"/>
        <w:ind w:left="708"/>
        <w:jc w:val="both"/>
        <w:rPr>
          <w:rStyle w:val="normaltextrun"/>
          <w:rFonts w:ascii="Arial" w:hAnsi="Arial" w:cs="Arial"/>
          <w:bCs/>
          <w:i/>
        </w:rPr>
      </w:pPr>
      <w:r>
        <w:rPr>
          <w:rStyle w:val="normaltextrun"/>
          <w:rFonts w:ascii="Arial" w:hAnsi="Arial" w:cs="Arial"/>
          <w:bCs/>
          <w:i/>
        </w:rPr>
        <w:t xml:space="preserve">8. </w:t>
      </w:r>
      <w:r w:rsidRPr="007D47AC">
        <w:rPr>
          <w:rStyle w:val="normaltextrun"/>
          <w:rFonts w:ascii="Arial" w:hAnsi="Arial" w:cs="Arial"/>
          <w:bCs/>
          <w:i/>
        </w:rPr>
        <w:t>Las guías de práctica clínica y protocolos a adoptar son en primera medida los que disponga el Ministerio de Salud y Protección Social. En caso de no estar disponibles, o si existe nueva evidencia científica que actualice alguna o algunas de las recomendaciones de las guías de práctica clínica o requerimientos de los protocolos, el prestador de servicios de salud adopta, adapta o desarrolla</w:t>
      </w:r>
      <w:r>
        <w:rPr>
          <w:rStyle w:val="normaltextrun"/>
          <w:rFonts w:ascii="Arial" w:hAnsi="Arial" w:cs="Arial"/>
          <w:bCs/>
          <w:i/>
        </w:rPr>
        <w:t xml:space="preserve"> </w:t>
      </w:r>
      <w:r w:rsidRPr="007D47AC">
        <w:rPr>
          <w:rStyle w:val="normaltextrun"/>
          <w:rFonts w:ascii="Arial" w:hAnsi="Arial" w:cs="Arial"/>
          <w:bCs/>
          <w:i/>
        </w:rPr>
        <w:t>guías de práctica clínica o protocolos basados en evidencia científica, publicados nacional o internacionalmente.</w:t>
      </w:r>
      <w:r>
        <w:rPr>
          <w:rStyle w:val="normaltextrun"/>
          <w:rFonts w:ascii="Arial" w:hAnsi="Arial" w:cs="Arial"/>
          <w:bCs/>
          <w:i/>
        </w:rPr>
        <w:t xml:space="preserve"> (…)</w:t>
      </w:r>
    </w:p>
    <w:p w14:paraId="1549321A" w14:textId="3E854608" w:rsidR="00322AEA" w:rsidRDefault="00322AEA" w:rsidP="009872D3">
      <w:pPr>
        <w:spacing w:after="0" w:line="240" w:lineRule="auto"/>
        <w:jc w:val="both"/>
        <w:rPr>
          <w:rStyle w:val="normaltextrun"/>
          <w:rFonts w:ascii="Arial" w:hAnsi="Arial" w:cs="Arial"/>
          <w:bCs/>
          <w:sz w:val="24"/>
          <w:szCs w:val="24"/>
        </w:rPr>
      </w:pPr>
    </w:p>
    <w:p w14:paraId="65783929" w14:textId="030F6507" w:rsidR="00322AEA" w:rsidRPr="00322AEA" w:rsidRDefault="00322AEA" w:rsidP="009872D3">
      <w:pPr>
        <w:spacing w:after="0" w:line="240" w:lineRule="auto"/>
        <w:jc w:val="both"/>
        <w:rPr>
          <w:rStyle w:val="normaltextrun"/>
          <w:rFonts w:ascii="Arial" w:hAnsi="Arial" w:cs="Arial"/>
          <w:bCs/>
          <w:sz w:val="24"/>
          <w:szCs w:val="24"/>
        </w:rPr>
      </w:pPr>
      <w:r>
        <w:rPr>
          <w:rStyle w:val="normaltextrun"/>
          <w:rFonts w:ascii="Arial" w:hAnsi="Arial" w:cs="Arial"/>
          <w:bCs/>
          <w:sz w:val="24"/>
          <w:szCs w:val="24"/>
        </w:rPr>
        <w:t>A continuación, damos respuesta a sus interrogantes de la siguiente manera:</w:t>
      </w:r>
    </w:p>
    <w:p w14:paraId="0A249220" w14:textId="77777777" w:rsidR="00986769" w:rsidRDefault="00986769" w:rsidP="009872D3">
      <w:pPr>
        <w:spacing w:after="0" w:line="240" w:lineRule="auto"/>
        <w:jc w:val="both"/>
        <w:rPr>
          <w:rStyle w:val="normaltextrun"/>
          <w:rFonts w:ascii="Arial" w:hAnsi="Arial" w:cs="Arial"/>
          <w:sz w:val="24"/>
          <w:szCs w:val="24"/>
        </w:rPr>
      </w:pPr>
    </w:p>
    <w:p w14:paraId="380684C1" w14:textId="77777777" w:rsidR="00986769" w:rsidRPr="00C873F0" w:rsidRDefault="00986769" w:rsidP="009872D3">
      <w:pPr>
        <w:pStyle w:val="Prrafodelista"/>
        <w:numPr>
          <w:ilvl w:val="0"/>
          <w:numId w:val="12"/>
        </w:numPr>
        <w:jc w:val="both"/>
        <w:rPr>
          <w:rStyle w:val="normaltextrun"/>
          <w:i/>
          <w:sz w:val="24"/>
          <w:szCs w:val="24"/>
        </w:rPr>
      </w:pPr>
      <w:r w:rsidRPr="00C873F0">
        <w:rPr>
          <w:rStyle w:val="normaltextrun"/>
          <w:i/>
          <w:sz w:val="24"/>
          <w:szCs w:val="24"/>
        </w:rPr>
        <w:t>¿La empresa propietaria de los equipos tendría alguna obligación relacionada con la generación, custodia o conservación de historias clínicas derivadas de las actividades realizadas por los profesionales visitantes? Esto teniendo en cuenta que solo se alquilará el equipo y será con fines comerciales y académicos.</w:t>
      </w:r>
    </w:p>
    <w:p w14:paraId="6D1FC39E" w14:textId="77777777" w:rsidR="00986769" w:rsidRPr="00DE386B" w:rsidRDefault="00986769" w:rsidP="009872D3">
      <w:pPr>
        <w:pStyle w:val="Prrafodelista"/>
        <w:ind w:left="720" w:firstLine="0"/>
        <w:jc w:val="both"/>
        <w:rPr>
          <w:rStyle w:val="normaltextrun"/>
          <w:sz w:val="24"/>
          <w:szCs w:val="24"/>
        </w:rPr>
      </w:pPr>
    </w:p>
    <w:p w14:paraId="03C54621" w14:textId="7354A88D" w:rsidR="00322AEA" w:rsidRDefault="00986769" w:rsidP="009872D3">
      <w:pPr>
        <w:spacing w:line="240" w:lineRule="auto"/>
        <w:jc w:val="both"/>
        <w:rPr>
          <w:rStyle w:val="normaltextrun"/>
          <w:rFonts w:ascii="Arial" w:hAnsi="Arial" w:cs="Arial"/>
          <w:bCs/>
          <w:sz w:val="24"/>
          <w:szCs w:val="24"/>
        </w:rPr>
      </w:pPr>
      <w:r w:rsidRPr="00DE386B">
        <w:rPr>
          <w:rStyle w:val="normaltextrun"/>
          <w:rFonts w:ascii="Arial" w:hAnsi="Arial" w:cs="Arial"/>
          <w:b/>
          <w:bCs/>
          <w:sz w:val="24"/>
          <w:szCs w:val="24"/>
        </w:rPr>
        <w:t>Respuesta</w:t>
      </w:r>
      <w:r w:rsidRPr="00D069BE">
        <w:rPr>
          <w:rStyle w:val="normaltextrun"/>
          <w:rFonts w:ascii="Arial" w:hAnsi="Arial" w:cs="Arial"/>
          <w:b/>
          <w:bCs/>
          <w:sz w:val="24"/>
          <w:szCs w:val="24"/>
        </w:rPr>
        <w:t xml:space="preserve">: </w:t>
      </w:r>
      <w:r w:rsidR="00322AEA" w:rsidRPr="00322AEA">
        <w:rPr>
          <w:rStyle w:val="normaltextrun"/>
          <w:rFonts w:ascii="Arial" w:hAnsi="Arial" w:cs="Arial"/>
          <w:bCs/>
          <w:sz w:val="24"/>
          <w:szCs w:val="24"/>
        </w:rPr>
        <w:t xml:space="preserve">Como </w:t>
      </w:r>
      <w:r w:rsidR="00322AEA">
        <w:rPr>
          <w:rStyle w:val="normaltextrun"/>
          <w:rFonts w:ascii="Arial" w:hAnsi="Arial" w:cs="Arial"/>
          <w:bCs/>
          <w:sz w:val="24"/>
          <w:szCs w:val="24"/>
        </w:rPr>
        <w:t xml:space="preserve">se indicó en los párrafos precedentes, es necesario definir si la atención de los pacientes </w:t>
      </w:r>
      <w:r w:rsidR="00322AEA" w:rsidRPr="00322AEA">
        <w:rPr>
          <w:rStyle w:val="normaltextrun"/>
          <w:rFonts w:ascii="Arial" w:hAnsi="Arial" w:cs="Arial"/>
          <w:b/>
          <w:bCs/>
          <w:sz w:val="24"/>
          <w:szCs w:val="24"/>
        </w:rPr>
        <w:t>durante la demostración del funcionamiento de los equipos</w:t>
      </w:r>
      <w:r w:rsidR="00322AEA">
        <w:rPr>
          <w:rStyle w:val="normaltextrun"/>
          <w:rFonts w:ascii="Arial" w:hAnsi="Arial" w:cs="Arial"/>
          <w:bCs/>
          <w:sz w:val="24"/>
          <w:szCs w:val="24"/>
        </w:rPr>
        <w:t xml:space="preserve"> biomédicos en las instalaciones de la entidad propietaria de los equipos, se realiza a cargo de esta o se deriva de un servicio de salud habilitado </w:t>
      </w:r>
      <w:r w:rsidR="007D47AC">
        <w:rPr>
          <w:rStyle w:val="normaltextrun"/>
          <w:rFonts w:ascii="Arial" w:hAnsi="Arial" w:cs="Arial"/>
          <w:bCs/>
          <w:sz w:val="24"/>
          <w:szCs w:val="24"/>
        </w:rPr>
        <w:t xml:space="preserve">en la modalidad de prestación correspondiente </w:t>
      </w:r>
      <w:r w:rsidR="00322AEA">
        <w:rPr>
          <w:rStyle w:val="normaltextrun"/>
          <w:rFonts w:ascii="Arial" w:hAnsi="Arial" w:cs="Arial"/>
          <w:bCs/>
          <w:sz w:val="24"/>
          <w:szCs w:val="24"/>
        </w:rPr>
        <w:t xml:space="preserve">por el profesional independiente o la IPS. </w:t>
      </w:r>
    </w:p>
    <w:p w14:paraId="27DAB207" w14:textId="29515BFA" w:rsidR="00C8099A" w:rsidRDefault="00C8099A"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 xml:space="preserve">En consecuencia, el prestador </w:t>
      </w:r>
      <w:r w:rsidR="007D47AC">
        <w:rPr>
          <w:rStyle w:val="normaltextrun"/>
          <w:rFonts w:ascii="Arial" w:hAnsi="Arial" w:cs="Arial"/>
          <w:bCs/>
          <w:sz w:val="24"/>
          <w:szCs w:val="24"/>
        </w:rPr>
        <w:t xml:space="preserve">que habilite el servicio y del </w:t>
      </w:r>
      <w:r>
        <w:rPr>
          <w:rStyle w:val="normaltextrun"/>
          <w:rFonts w:ascii="Arial" w:hAnsi="Arial" w:cs="Arial"/>
          <w:bCs/>
          <w:sz w:val="24"/>
          <w:szCs w:val="24"/>
        </w:rPr>
        <w:t xml:space="preserve">cual se derive la atención en salud (La entidad con objeto social diferente, la IPS o el profesional independiente), será el responsable de la generación, custodia y conservación de las historias clínicas </w:t>
      </w:r>
      <w:r w:rsidR="00F449AA">
        <w:rPr>
          <w:rStyle w:val="normaltextrun"/>
          <w:rFonts w:ascii="Arial" w:hAnsi="Arial" w:cs="Arial"/>
          <w:bCs/>
          <w:sz w:val="24"/>
          <w:szCs w:val="24"/>
        </w:rPr>
        <w:t>realizadas</w:t>
      </w:r>
      <w:r>
        <w:rPr>
          <w:rStyle w:val="normaltextrun"/>
          <w:rFonts w:ascii="Arial" w:hAnsi="Arial" w:cs="Arial"/>
          <w:bCs/>
          <w:sz w:val="24"/>
          <w:szCs w:val="24"/>
        </w:rPr>
        <w:t xml:space="preserve"> con ocasión de la atención de pacientes</w:t>
      </w:r>
      <w:r w:rsidR="00F449AA">
        <w:rPr>
          <w:rStyle w:val="normaltextrun"/>
          <w:rFonts w:ascii="Arial" w:hAnsi="Arial" w:cs="Arial"/>
          <w:bCs/>
          <w:sz w:val="24"/>
          <w:szCs w:val="24"/>
        </w:rPr>
        <w:t xml:space="preserve"> reales</w:t>
      </w:r>
      <w:r>
        <w:rPr>
          <w:rStyle w:val="normaltextrun"/>
          <w:rFonts w:ascii="Arial" w:hAnsi="Arial" w:cs="Arial"/>
          <w:bCs/>
          <w:sz w:val="24"/>
          <w:szCs w:val="24"/>
        </w:rPr>
        <w:t xml:space="preserve"> para la demostración del funcionamiento de los equipos biomédicos de optometría.</w:t>
      </w:r>
    </w:p>
    <w:p w14:paraId="028E0D6D" w14:textId="7E31241F" w:rsidR="00986769" w:rsidRDefault="00C8099A"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Una vez los equipos biomédicos se encuentren a cargo de la IPS y</w:t>
      </w:r>
      <w:r w:rsidR="007D47AC">
        <w:rPr>
          <w:rStyle w:val="normaltextrun"/>
          <w:rFonts w:ascii="Arial" w:hAnsi="Arial" w:cs="Arial"/>
          <w:bCs/>
          <w:sz w:val="24"/>
          <w:szCs w:val="24"/>
        </w:rPr>
        <w:t>/o</w:t>
      </w:r>
      <w:r>
        <w:rPr>
          <w:rStyle w:val="normaltextrun"/>
          <w:rFonts w:ascii="Arial" w:hAnsi="Arial" w:cs="Arial"/>
          <w:bCs/>
          <w:sz w:val="24"/>
          <w:szCs w:val="24"/>
        </w:rPr>
        <w:t xml:space="preserve"> el Profesional independiente para la prestación del servicio de optometría habilitado, la responsabilidad de la generación, custodia y conservación de la historia clínica corresponde a estos prestadores, </w:t>
      </w:r>
      <w:r w:rsidR="00F717B6">
        <w:rPr>
          <w:rStyle w:val="normaltextrun"/>
          <w:rFonts w:ascii="Arial" w:hAnsi="Arial" w:cs="Arial"/>
          <w:bCs/>
          <w:sz w:val="24"/>
          <w:szCs w:val="24"/>
        </w:rPr>
        <w:t>no a la empresa proveedora o arrendadora de los equipos biomédicos.</w:t>
      </w:r>
    </w:p>
    <w:p w14:paraId="05ED5A57" w14:textId="2D2849E8" w:rsidR="001A4AC0" w:rsidRPr="001A4AC0" w:rsidRDefault="007D47AC"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 xml:space="preserve">La historia clínica </w:t>
      </w:r>
      <w:r w:rsidR="001A4AC0">
        <w:rPr>
          <w:rStyle w:val="normaltextrun"/>
          <w:rFonts w:ascii="Arial" w:hAnsi="Arial" w:cs="Arial"/>
          <w:bCs/>
          <w:sz w:val="24"/>
          <w:szCs w:val="24"/>
        </w:rPr>
        <w:t>“</w:t>
      </w:r>
      <w:r w:rsidR="001A4AC0" w:rsidRPr="001A4AC0">
        <w:rPr>
          <w:rStyle w:val="normaltextrun"/>
          <w:rFonts w:ascii="Arial" w:hAnsi="Arial" w:cs="Arial"/>
          <w:bCs/>
          <w:i/>
          <w:sz w:val="24"/>
          <w:szCs w:val="24"/>
        </w:rPr>
        <w:t>Es un documento privado, obligatorio y sometido a reserva, en el cual se registran cronológicamente las condiciones de salud del paciente, los actos médicos y los demás procedimientos ejecutados por el equipo de salud que interviene en su atención, como lo dispone el artículo 1 de la Resolución 1995 de 1999 o la norma que la modifique o sustituya</w:t>
      </w:r>
      <w:r w:rsidR="001A4AC0">
        <w:rPr>
          <w:rStyle w:val="normaltextrun"/>
          <w:rFonts w:ascii="Arial" w:hAnsi="Arial" w:cs="Arial"/>
          <w:bCs/>
          <w:i/>
          <w:sz w:val="24"/>
          <w:szCs w:val="24"/>
        </w:rPr>
        <w:t>”</w:t>
      </w:r>
      <w:r w:rsidR="001A4AC0" w:rsidRPr="001A4AC0">
        <w:rPr>
          <w:rStyle w:val="normaltextrun"/>
          <w:rFonts w:ascii="Arial" w:hAnsi="Arial" w:cs="Arial"/>
          <w:bCs/>
          <w:i/>
          <w:sz w:val="24"/>
          <w:szCs w:val="24"/>
        </w:rPr>
        <w:t>.</w:t>
      </w:r>
    </w:p>
    <w:p w14:paraId="3E43AB4E" w14:textId="0DE0185E" w:rsidR="007D47AC" w:rsidRDefault="007D47AC" w:rsidP="009872D3">
      <w:pPr>
        <w:spacing w:line="240" w:lineRule="auto"/>
        <w:jc w:val="both"/>
        <w:rPr>
          <w:rStyle w:val="normaltextrun"/>
          <w:rFonts w:ascii="Arial" w:hAnsi="Arial" w:cs="Arial"/>
          <w:bCs/>
          <w:sz w:val="24"/>
          <w:szCs w:val="24"/>
        </w:rPr>
      </w:pPr>
      <w:r>
        <w:rPr>
          <w:rStyle w:val="normaltextrun"/>
          <w:rFonts w:ascii="Arial" w:hAnsi="Arial" w:cs="Arial"/>
          <w:bCs/>
          <w:sz w:val="24"/>
          <w:szCs w:val="24"/>
        </w:rPr>
        <w:t>A continuación</w:t>
      </w:r>
      <w:r w:rsidR="001A4AC0">
        <w:rPr>
          <w:rStyle w:val="normaltextrun"/>
          <w:rFonts w:ascii="Arial" w:hAnsi="Arial" w:cs="Arial"/>
          <w:bCs/>
          <w:sz w:val="24"/>
          <w:szCs w:val="24"/>
        </w:rPr>
        <w:t>,</w:t>
      </w:r>
      <w:r>
        <w:rPr>
          <w:rStyle w:val="normaltextrun"/>
          <w:rFonts w:ascii="Arial" w:hAnsi="Arial" w:cs="Arial"/>
          <w:bCs/>
          <w:sz w:val="24"/>
          <w:szCs w:val="24"/>
        </w:rPr>
        <w:t xml:space="preserve"> se presentan</w:t>
      </w:r>
      <w:r w:rsidR="001A4AC0">
        <w:rPr>
          <w:rStyle w:val="normaltextrun"/>
          <w:rFonts w:ascii="Arial" w:hAnsi="Arial" w:cs="Arial"/>
          <w:bCs/>
          <w:sz w:val="24"/>
          <w:szCs w:val="24"/>
        </w:rPr>
        <w:t xml:space="preserve"> algunos de</w:t>
      </w:r>
      <w:r>
        <w:rPr>
          <w:rStyle w:val="normaltextrun"/>
          <w:rFonts w:ascii="Arial" w:hAnsi="Arial" w:cs="Arial"/>
          <w:bCs/>
          <w:sz w:val="24"/>
          <w:szCs w:val="24"/>
        </w:rPr>
        <w:t xml:space="preserve"> </w:t>
      </w:r>
      <w:r w:rsidR="001A4AC0">
        <w:rPr>
          <w:rStyle w:val="normaltextrun"/>
          <w:rFonts w:ascii="Arial" w:hAnsi="Arial" w:cs="Arial"/>
          <w:bCs/>
          <w:sz w:val="24"/>
          <w:szCs w:val="24"/>
        </w:rPr>
        <w:t>los criterios contenidos en el</w:t>
      </w:r>
      <w:r>
        <w:rPr>
          <w:rStyle w:val="normaltextrun"/>
          <w:rFonts w:ascii="Arial" w:hAnsi="Arial" w:cs="Arial"/>
          <w:bCs/>
          <w:sz w:val="24"/>
          <w:szCs w:val="24"/>
        </w:rPr>
        <w:t xml:space="preserve"> estándar de Historia Clínica aplicable a todos los servicios:</w:t>
      </w:r>
    </w:p>
    <w:p w14:paraId="4317928C" w14:textId="77777777" w:rsidR="001A4AC0" w:rsidRPr="001A4AC0" w:rsidRDefault="001A4AC0" w:rsidP="009872D3">
      <w:pPr>
        <w:spacing w:line="240" w:lineRule="auto"/>
        <w:ind w:left="708"/>
        <w:jc w:val="both"/>
        <w:rPr>
          <w:rStyle w:val="normaltextrun"/>
          <w:rFonts w:ascii="Arial" w:hAnsi="Arial" w:cs="Arial"/>
          <w:b/>
          <w:bCs/>
          <w:i/>
        </w:rPr>
      </w:pPr>
      <w:r w:rsidRPr="001A4AC0">
        <w:rPr>
          <w:rStyle w:val="normaltextrun"/>
          <w:rFonts w:ascii="Arial" w:hAnsi="Arial" w:cs="Arial"/>
          <w:b/>
          <w:bCs/>
          <w:i/>
        </w:rPr>
        <w:t>11.1.6.</w:t>
      </w:r>
      <w:r w:rsidRPr="001A4AC0">
        <w:rPr>
          <w:rStyle w:val="normaltextrun"/>
          <w:rFonts w:ascii="Arial" w:hAnsi="Arial" w:cs="Arial"/>
          <w:b/>
          <w:bCs/>
          <w:i/>
        </w:rPr>
        <w:tab/>
        <w:t>Estándar de Historia Clínica y Registros</w:t>
      </w:r>
    </w:p>
    <w:p w14:paraId="61E8E827" w14:textId="3313145F" w:rsidR="001A4AC0" w:rsidRPr="001A4AC0" w:rsidRDefault="001A4AC0" w:rsidP="009872D3">
      <w:pPr>
        <w:spacing w:line="240" w:lineRule="auto"/>
        <w:ind w:left="708"/>
        <w:jc w:val="both"/>
        <w:rPr>
          <w:rStyle w:val="normaltextrun"/>
          <w:rFonts w:ascii="Arial" w:hAnsi="Arial" w:cs="Arial"/>
          <w:bCs/>
          <w:i/>
        </w:rPr>
      </w:pPr>
      <w:r w:rsidRPr="001A4AC0">
        <w:rPr>
          <w:rStyle w:val="normaltextrun"/>
          <w:rFonts w:ascii="Arial" w:hAnsi="Arial" w:cs="Arial"/>
          <w:bCs/>
          <w:i/>
        </w:rPr>
        <w:t xml:space="preserve">Modalidades </w:t>
      </w:r>
      <w:proofErr w:type="spellStart"/>
      <w:r w:rsidRPr="001A4AC0">
        <w:rPr>
          <w:rStyle w:val="normaltextrun"/>
          <w:rFonts w:ascii="Arial" w:hAnsi="Arial" w:cs="Arial"/>
          <w:bCs/>
          <w:i/>
        </w:rPr>
        <w:t>intramural</w:t>
      </w:r>
      <w:proofErr w:type="spellEnd"/>
      <w:r w:rsidRPr="001A4AC0">
        <w:rPr>
          <w:rStyle w:val="normaltextrun"/>
          <w:rFonts w:ascii="Arial" w:hAnsi="Arial" w:cs="Arial"/>
          <w:bCs/>
          <w:i/>
        </w:rPr>
        <w:t>, extramural: unidad móvil, domiciliaria, jornada de salud y telemedicina prestador rem</w:t>
      </w:r>
      <w:r>
        <w:rPr>
          <w:rStyle w:val="normaltextrun"/>
          <w:rFonts w:ascii="Arial" w:hAnsi="Arial" w:cs="Arial"/>
          <w:bCs/>
          <w:i/>
        </w:rPr>
        <w:t>isor - prestador de referencia.</w:t>
      </w:r>
    </w:p>
    <w:p w14:paraId="3F1F09BE" w14:textId="076B6C22"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1. </w:t>
      </w:r>
      <w:r w:rsidRPr="001A4AC0">
        <w:rPr>
          <w:rStyle w:val="normaltextrun"/>
          <w:rFonts w:ascii="Arial" w:hAnsi="Arial" w:cs="Arial"/>
          <w:bCs/>
          <w:i/>
        </w:rPr>
        <w:t>Toda atención de primera vez a un usuario debe incluir el proceso de apertura de historia clínica. Todos los pacientes atendidos cuentan con historia clínica.</w:t>
      </w:r>
    </w:p>
    <w:p w14:paraId="4AFB2F7C" w14:textId="483EFFAE"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2. </w:t>
      </w:r>
      <w:r w:rsidRPr="001A4AC0">
        <w:rPr>
          <w:rStyle w:val="normaltextrun"/>
          <w:rFonts w:ascii="Arial" w:hAnsi="Arial" w:cs="Arial"/>
          <w:bCs/>
          <w:i/>
        </w:rPr>
        <w:t>El prestador de servicios de salud cuenta con procedimientos para utilizar una historia única y para el registro de entrada y salida de historias del archivo físico. Ello implica que el prestador de servicios de salud cuenta con un mecanismo para unificar la información de cada paciente y su disponibilidad para el equipo de salud.</w:t>
      </w:r>
    </w:p>
    <w:p w14:paraId="0065E3D3" w14:textId="6B26A1D4"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3. </w:t>
      </w:r>
      <w:r w:rsidRPr="001A4AC0">
        <w:rPr>
          <w:rStyle w:val="normaltextrun"/>
          <w:rFonts w:ascii="Arial" w:hAnsi="Arial" w:cs="Arial"/>
          <w:bCs/>
          <w:i/>
        </w:rPr>
        <w:t>Los medios electrónicos para la gestión de la historia clínica garantizan la confidencialidad y seguridad, así como el carácter permanente de registrar en esta y en otros registros asistenciales, sin que se puedan modificar los datos una vez se guarden los registros.</w:t>
      </w:r>
    </w:p>
    <w:p w14:paraId="730AB2E0" w14:textId="3443AE8A"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4. </w:t>
      </w:r>
      <w:r w:rsidRPr="001A4AC0">
        <w:rPr>
          <w:rStyle w:val="normaltextrun"/>
          <w:rFonts w:ascii="Arial" w:hAnsi="Arial" w:cs="Arial"/>
          <w:bCs/>
          <w:i/>
        </w:rPr>
        <w:t>Las historias clínicas cuentan con los componentes y los contenidos mínimos definidos en la normatividad que regula la materia.</w:t>
      </w:r>
    </w:p>
    <w:p w14:paraId="6A86188B" w14:textId="3369F7D6"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5. </w:t>
      </w:r>
      <w:r w:rsidRPr="001A4AC0">
        <w:rPr>
          <w:rStyle w:val="normaltextrun"/>
          <w:rFonts w:ascii="Arial" w:hAnsi="Arial" w:cs="Arial"/>
          <w:bCs/>
          <w:i/>
        </w:rPr>
        <w:t>La historia clínica y los registros asistenciales se diligencian en forma clara, legible, sin tachones, enmendaduras, intercalaciones, sin dejar espacios en blanco y sin utilizar siglas.</w:t>
      </w:r>
    </w:p>
    <w:p w14:paraId="35687E50" w14:textId="77777777" w:rsidR="001A4AC0" w:rsidRPr="001A4AC0" w:rsidRDefault="001A4AC0" w:rsidP="009872D3">
      <w:pPr>
        <w:spacing w:line="240" w:lineRule="auto"/>
        <w:ind w:left="708"/>
        <w:jc w:val="both"/>
        <w:rPr>
          <w:rStyle w:val="normaltextrun"/>
          <w:rFonts w:ascii="Arial" w:hAnsi="Arial" w:cs="Arial"/>
          <w:bCs/>
          <w:i/>
        </w:rPr>
      </w:pPr>
    </w:p>
    <w:p w14:paraId="04C29989" w14:textId="333FB728"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6. </w:t>
      </w:r>
      <w:r w:rsidRPr="001A4AC0">
        <w:rPr>
          <w:rStyle w:val="normaltextrun"/>
          <w:rFonts w:ascii="Arial" w:hAnsi="Arial" w:cs="Arial"/>
          <w:bCs/>
          <w:i/>
        </w:rPr>
        <w:t>Cada anotación lleva la fecha y hora en la que se realiza, con el nombre completo y firma del autor de la misma.</w:t>
      </w:r>
    </w:p>
    <w:p w14:paraId="7170AC2A" w14:textId="44BDA7E3"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7. </w:t>
      </w:r>
      <w:r w:rsidRPr="001A4AC0">
        <w:rPr>
          <w:rStyle w:val="normaltextrun"/>
          <w:rFonts w:ascii="Arial" w:hAnsi="Arial" w:cs="Arial"/>
          <w:bCs/>
          <w:i/>
        </w:rPr>
        <w:t>El diligenciamiento de los registros de atención de la historia clínica se realiza simultánea o inmediatamente después de la atención en salud.</w:t>
      </w:r>
    </w:p>
    <w:p w14:paraId="5E717CC2" w14:textId="12318042"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8. </w:t>
      </w:r>
      <w:r w:rsidRPr="001A4AC0">
        <w:rPr>
          <w:rStyle w:val="normaltextrun"/>
          <w:rFonts w:ascii="Arial" w:hAnsi="Arial" w:cs="Arial"/>
          <w:bCs/>
          <w:i/>
        </w:rPr>
        <w:t>La historia clínica y demás registros son conservados en archivo único garantizando la custodia y confidencialidad de los documentos o registros protegidos legalmente por reserva.</w:t>
      </w:r>
    </w:p>
    <w:p w14:paraId="25F3ADBF" w14:textId="2074119D" w:rsidR="001A4AC0"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9. </w:t>
      </w:r>
      <w:r w:rsidRPr="001A4AC0">
        <w:rPr>
          <w:rStyle w:val="normaltextrun"/>
          <w:rFonts w:ascii="Arial" w:hAnsi="Arial" w:cs="Arial"/>
          <w:bCs/>
          <w:i/>
        </w:rPr>
        <w:t>El prestador de servicios de salud cuenta con un procedimiento de consentimiento informado que incluye mecanismos para verificar su aplicación, para que el paciente o usuario o su responsable aprueben o no documentalmente el procedimiento e intervención en salud a que va a ser sometido, previa información de los beneficios, riesgos, alternativas e implicaciones del acto asistencial.</w:t>
      </w:r>
    </w:p>
    <w:p w14:paraId="58709ACE" w14:textId="6CE8BDFB" w:rsidR="007D47AC" w:rsidRPr="001A4AC0" w:rsidRDefault="001A4AC0" w:rsidP="009872D3">
      <w:pPr>
        <w:spacing w:line="240" w:lineRule="auto"/>
        <w:ind w:left="708"/>
        <w:jc w:val="both"/>
        <w:rPr>
          <w:rStyle w:val="normaltextrun"/>
          <w:rFonts w:ascii="Arial" w:hAnsi="Arial" w:cs="Arial"/>
          <w:bCs/>
          <w:i/>
        </w:rPr>
      </w:pPr>
      <w:r>
        <w:rPr>
          <w:rStyle w:val="normaltextrun"/>
          <w:rFonts w:ascii="Arial" w:hAnsi="Arial" w:cs="Arial"/>
          <w:bCs/>
          <w:i/>
        </w:rPr>
        <w:t xml:space="preserve">10. </w:t>
      </w:r>
      <w:r w:rsidRPr="001A4AC0">
        <w:rPr>
          <w:rStyle w:val="normaltextrun"/>
          <w:rFonts w:ascii="Arial" w:hAnsi="Arial" w:cs="Arial"/>
          <w:bCs/>
          <w:i/>
        </w:rPr>
        <w:t>Cuando el prestador de servicios de salud utilice mecanismos electrónicos, ópticos o similares para generar, recibir, almacenar, o disponer datos de la historia clínica y para conservarlos, debe avalar que el mecanismo utilizado cumple con características de autenticidad, fiabilidad, integridad y disponibilidad del documento, de acuerdo con lo establecido en la normatividad vigente expedida por el Archivo General de la Nación, la Superintendencia de Industria y Comercio y el Ministerio de Tecnologías de información y Comunicaciones, para lo cual el prestador presentará un documento firmado por un ingeniero de sistemas con tarjeta profesional vigente certificando que el mecanismo usado por el prestador cumple con la normatividad mencionada.</w:t>
      </w:r>
    </w:p>
    <w:p w14:paraId="1A574691" w14:textId="67620DF6" w:rsidR="001A4AC0" w:rsidRDefault="00957FF4" w:rsidP="009872D3">
      <w:pPr>
        <w:spacing w:after="0" w:line="240" w:lineRule="auto"/>
        <w:jc w:val="both"/>
        <w:rPr>
          <w:rStyle w:val="normaltextrun"/>
          <w:rFonts w:ascii="Arial" w:hAnsi="Arial" w:cs="Arial"/>
          <w:sz w:val="24"/>
          <w:szCs w:val="24"/>
        </w:rPr>
      </w:pPr>
      <w:r>
        <w:rPr>
          <w:rStyle w:val="normaltextrun"/>
          <w:rFonts w:ascii="Arial" w:hAnsi="Arial" w:cs="Arial"/>
          <w:sz w:val="24"/>
          <w:szCs w:val="24"/>
        </w:rPr>
        <w:t>Adicionalmente, el prestador de servicios de salud debe garantizar el cumplimiento de la normatividad vigente que regul</w:t>
      </w:r>
      <w:r w:rsidR="009872D3">
        <w:rPr>
          <w:rStyle w:val="normaltextrun"/>
          <w:rFonts w:ascii="Arial" w:hAnsi="Arial" w:cs="Arial"/>
          <w:sz w:val="24"/>
          <w:szCs w:val="24"/>
        </w:rPr>
        <w:t>a</w:t>
      </w:r>
      <w:r>
        <w:rPr>
          <w:rStyle w:val="normaltextrun"/>
          <w:rFonts w:ascii="Arial" w:hAnsi="Arial" w:cs="Arial"/>
          <w:sz w:val="24"/>
          <w:szCs w:val="24"/>
        </w:rPr>
        <w:t xml:space="preserve"> lo relacionado con la historia clínica, entre estas las siguientes:</w:t>
      </w:r>
    </w:p>
    <w:p w14:paraId="1A818C1E" w14:textId="76E919C3" w:rsidR="00957FF4" w:rsidRDefault="00957FF4" w:rsidP="009872D3">
      <w:pPr>
        <w:spacing w:after="0" w:line="240" w:lineRule="auto"/>
        <w:jc w:val="both"/>
        <w:rPr>
          <w:rStyle w:val="normaltextrun"/>
          <w:rFonts w:ascii="Arial" w:hAnsi="Arial" w:cs="Arial"/>
          <w:sz w:val="24"/>
          <w:szCs w:val="24"/>
        </w:rPr>
      </w:pPr>
    </w:p>
    <w:p w14:paraId="678E36E3" w14:textId="6B01B296" w:rsidR="00957FF4" w:rsidRDefault="00957FF4" w:rsidP="009872D3">
      <w:pPr>
        <w:pStyle w:val="Prrafodelista"/>
        <w:numPr>
          <w:ilvl w:val="0"/>
          <w:numId w:val="32"/>
        </w:numPr>
        <w:jc w:val="both"/>
        <w:rPr>
          <w:rStyle w:val="normaltextrun"/>
          <w:i/>
          <w:sz w:val="24"/>
          <w:szCs w:val="24"/>
        </w:rPr>
      </w:pPr>
      <w:r>
        <w:rPr>
          <w:rStyle w:val="normaltextrun"/>
          <w:sz w:val="24"/>
          <w:szCs w:val="24"/>
        </w:rPr>
        <w:t>Resolución 1995 de 1999 “</w:t>
      </w:r>
      <w:r w:rsidRPr="00957FF4">
        <w:rPr>
          <w:rStyle w:val="normaltextrun"/>
          <w:i/>
          <w:sz w:val="24"/>
          <w:szCs w:val="24"/>
        </w:rPr>
        <w:t>Por la cual se establecen normas para el manejo de la Historia Clínica</w:t>
      </w:r>
      <w:r>
        <w:rPr>
          <w:rStyle w:val="normaltextrun"/>
          <w:i/>
          <w:sz w:val="24"/>
          <w:szCs w:val="24"/>
        </w:rPr>
        <w:t>”.</w:t>
      </w:r>
    </w:p>
    <w:p w14:paraId="3B2D0B98" w14:textId="549045AE" w:rsidR="00957FF4" w:rsidRDefault="00957FF4" w:rsidP="009872D3">
      <w:pPr>
        <w:pStyle w:val="Prrafodelista"/>
        <w:numPr>
          <w:ilvl w:val="0"/>
          <w:numId w:val="32"/>
        </w:numPr>
        <w:jc w:val="both"/>
        <w:rPr>
          <w:rStyle w:val="normaltextrun"/>
          <w:i/>
          <w:sz w:val="24"/>
          <w:szCs w:val="24"/>
        </w:rPr>
      </w:pPr>
      <w:r>
        <w:rPr>
          <w:rStyle w:val="normaltextrun"/>
          <w:sz w:val="24"/>
          <w:szCs w:val="24"/>
        </w:rPr>
        <w:t>Resolución 839 de 2017 “</w:t>
      </w:r>
      <w:r w:rsidRPr="00957FF4">
        <w:rPr>
          <w:rStyle w:val="normaltextrun"/>
          <w:i/>
          <w:sz w:val="24"/>
          <w:szCs w:val="24"/>
        </w:rPr>
        <w:t>Por la cual se modifica la Resolución 1995 de 1999 y se dictan otras disposiciones”.</w:t>
      </w:r>
    </w:p>
    <w:p w14:paraId="3DCE034C" w14:textId="06FDC0A4" w:rsidR="00957FF4" w:rsidRDefault="00957FF4" w:rsidP="009872D3">
      <w:pPr>
        <w:pStyle w:val="Prrafodelista"/>
        <w:numPr>
          <w:ilvl w:val="0"/>
          <w:numId w:val="32"/>
        </w:numPr>
        <w:jc w:val="both"/>
        <w:rPr>
          <w:rStyle w:val="normaltextrun"/>
          <w:i/>
          <w:sz w:val="24"/>
          <w:szCs w:val="24"/>
        </w:rPr>
      </w:pPr>
      <w:r>
        <w:rPr>
          <w:rStyle w:val="normaltextrun"/>
          <w:sz w:val="24"/>
          <w:szCs w:val="24"/>
        </w:rPr>
        <w:t xml:space="preserve">Ley 2015 de 2020 </w:t>
      </w:r>
      <w:r w:rsidRPr="00957FF4">
        <w:rPr>
          <w:rStyle w:val="normaltextrun"/>
          <w:i/>
          <w:sz w:val="24"/>
          <w:szCs w:val="24"/>
        </w:rPr>
        <w:t>“Por medio del cual se crea la historia clínica electrónica interoperable y se dictan otras disposiciones”.</w:t>
      </w:r>
    </w:p>
    <w:p w14:paraId="4FD406FA" w14:textId="254FD477" w:rsidR="00957FF4" w:rsidRDefault="00957FF4" w:rsidP="009872D3">
      <w:pPr>
        <w:pStyle w:val="Prrafodelista"/>
        <w:numPr>
          <w:ilvl w:val="0"/>
          <w:numId w:val="32"/>
        </w:numPr>
        <w:jc w:val="both"/>
        <w:rPr>
          <w:rStyle w:val="normaltextrun"/>
          <w:i/>
          <w:sz w:val="24"/>
          <w:szCs w:val="24"/>
        </w:rPr>
      </w:pPr>
      <w:r w:rsidRPr="00957FF4">
        <w:rPr>
          <w:rStyle w:val="normaltextrun"/>
          <w:sz w:val="24"/>
          <w:szCs w:val="24"/>
        </w:rPr>
        <w:t>Resolución 1888 de 2025 “</w:t>
      </w:r>
      <w:r w:rsidRPr="00957FF4">
        <w:rPr>
          <w:rStyle w:val="normaltextrun"/>
          <w:i/>
          <w:sz w:val="24"/>
          <w:szCs w:val="24"/>
        </w:rPr>
        <w:t xml:space="preserve">Por medio de la cual se adopta el Resumen Digital de Atención en Salud - RDA en el marco de la </w:t>
      </w:r>
      <w:proofErr w:type="spellStart"/>
      <w:r w:rsidRPr="00957FF4">
        <w:rPr>
          <w:rStyle w:val="normaltextrun"/>
          <w:i/>
          <w:sz w:val="24"/>
          <w:szCs w:val="24"/>
        </w:rPr>
        <w:t>Interoperabílidad</w:t>
      </w:r>
      <w:proofErr w:type="spellEnd"/>
      <w:r w:rsidRPr="00957FF4">
        <w:rPr>
          <w:rStyle w:val="normaltextrun"/>
          <w:i/>
          <w:sz w:val="24"/>
          <w:szCs w:val="24"/>
        </w:rPr>
        <w:t xml:space="preserve"> de la Historia Clínica Electrónica IHCE, se establece el mecanismo para su implementación a nivel nacional y se dictan otras disposiciones”</w:t>
      </w:r>
      <w:r w:rsidR="009872D3">
        <w:rPr>
          <w:rStyle w:val="normaltextrun"/>
          <w:i/>
          <w:sz w:val="24"/>
          <w:szCs w:val="24"/>
        </w:rPr>
        <w:t>.</w:t>
      </w:r>
    </w:p>
    <w:p w14:paraId="752DE7C1" w14:textId="3C1745AC" w:rsidR="00957FF4" w:rsidRDefault="00957FF4" w:rsidP="009872D3">
      <w:pPr>
        <w:spacing w:after="0" w:line="240" w:lineRule="auto"/>
        <w:jc w:val="both"/>
        <w:rPr>
          <w:rStyle w:val="normaltextrun"/>
          <w:rFonts w:ascii="Arial" w:hAnsi="Arial" w:cs="Arial"/>
          <w:i/>
          <w:sz w:val="24"/>
          <w:szCs w:val="24"/>
        </w:rPr>
      </w:pPr>
    </w:p>
    <w:p w14:paraId="63D89CCB" w14:textId="0803F243" w:rsidR="009872D3" w:rsidRDefault="009872D3" w:rsidP="009872D3">
      <w:pPr>
        <w:spacing w:after="0" w:line="240" w:lineRule="auto"/>
        <w:jc w:val="both"/>
        <w:rPr>
          <w:rStyle w:val="normaltextrun"/>
          <w:rFonts w:ascii="Arial" w:hAnsi="Arial" w:cs="Arial"/>
          <w:i/>
          <w:sz w:val="24"/>
          <w:szCs w:val="24"/>
        </w:rPr>
      </w:pPr>
    </w:p>
    <w:p w14:paraId="1A71B801" w14:textId="77777777" w:rsidR="009872D3" w:rsidRPr="00957FF4" w:rsidRDefault="009872D3" w:rsidP="009872D3">
      <w:pPr>
        <w:spacing w:after="0" w:line="240" w:lineRule="auto"/>
        <w:jc w:val="both"/>
        <w:rPr>
          <w:rStyle w:val="normaltextrun"/>
          <w:rFonts w:ascii="Arial" w:hAnsi="Arial" w:cs="Arial"/>
          <w:sz w:val="24"/>
          <w:szCs w:val="24"/>
        </w:rPr>
      </w:pPr>
    </w:p>
    <w:p w14:paraId="1795BF42" w14:textId="4B230A84" w:rsidR="00986769" w:rsidRPr="00600BDF" w:rsidRDefault="00986769" w:rsidP="009872D3">
      <w:pPr>
        <w:spacing w:after="0" w:line="240" w:lineRule="auto"/>
        <w:ind w:left="708"/>
        <w:jc w:val="both"/>
        <w:rPr>
          <w:rStyle w:val="normaltextrun"/>
          <w:rFonts w:ascii="Arial" w:hAnsi="Arial" w:cs="Arial"/>
          <w:i/>
          <w:sz w:val="24"/>
          <w:szCs w:val="24"/>
        </w:rPr>
      </w:pPr>
      <w:r w:rsidRPr="00600BDF">
        <w:rPr>
          <w:rStyle w:val="normaltextrun"/>
          <w:rFonts w:ascii="Arial" w:hAnsi="Arial" w:cs="Arial"/>
          <w:i/>
          <w:sz w:val="24"/>
          <w:szCs w:val="24"/>
        </w:rPr>
        <w:t>2. ¿Existen requisitos específicos que deban implementarse respecto de consentimiento informado, protección de datos personales, responsabilidad profesional o contratos entre las partes involucradas?</w:t>
      </w:r>
    </w:p>
    <w:p w14:paraId="66D6F608" w14:textId="77777777" w:rsidR="00986769" w:rsidRDefault="00986769" w:rsidP="009872D3">
      <w:pPr>
        <w:spacing w:after="0" w:line="240" w:lineRule="auto"/>
        <w:jc w:val="both"/>
        <w:rPr>
          <w:rStyle w:val="normaltextrun"/>
          <w:rFonts w:ascii="Arial" w:hAnsi="Arial" w:cs="Arial"/>
          <w:sz w:val="24"/>
          <w:szCs w:val="24"/>
        </w:rPr>
      </w:pPr>
    </w:p>
    <w:p w14:paraId="6626AC9A" w14:textId="314256F8" w:rsidR="009872D3" w:rsidRDefault="00986769" w:rsidP="009872D3">
      <w:pPr>
        <w:spacing w:after="0" w:line="240" w:lineRule="auto"/>
        <w:jc w:val="both"/>
        <w:rPr>
          <w:rStyle w:val="normaltextrun"/>
          <w:rFonts w:ascii="Arial" w:hAnsi="Arial" w:cs="Arial"/>
          <w:sz w:val="24"/>
          <w:szCs w:val="24"/>
        </w:rPr>
      </w:pPr>
      <w:r w:rsidRPr="0002457E">
        <w:rPr>
          <w:rStyle w:val="normaltextrun"/>
          <w:rFonts w:ascii="Arial" w:hAnsi="Arial" w:cs="Arial"/>
          <w:b/>
          <w:bCs/>
          <w:sz w:val="24"/>
          <w:szCs w:val="24"/>
        </w:rPr>
        <w:t>Respuesta:</w:t>
      </w:r>
      <w:r>
        <w:rPr>
          <w:rStyle w:val="normaltextrun"/>
          <w:rFonts w:ascii="Arial" w:hAnsi="Arial" w:cs="Arial"/>
          <w:sz w:val="24"/>
          <w:szCs w:val="24"/>
        </w:rPr>
        <w:t xml:space="preserve"> </w:t>
      </w:r>
      <w:r w:rsidR="001A4AC0">
        <w:rPr>
          <w:rStyle w:val="normaltextrun"/>
          <w:rFonts w:ascii="Arial" w:hAnsi="Arial" w:cs="Arial"/>
          <w:sz w:val="24"/>
          <w:szCs w:val="24"/>
        </w:rPr>
        <w:t>Reiteramos que</w:t>
      </w:r>
      <w:r w:rsidR="001A4AC0" w:rsidRPr="001A4AC0">
        <w:rPr>
          <w:rStyle w:val="normaltextrun"/>
          <w:rFonts w:ascii="Arial" w:hAnsi="Arial" w:cs="Arial"/>
          <w:sz w:val="24"/>
          <w:szCs w:val="24"/>
        </w:rPr>
        <w:t xml:space="preserve">, </w:t>
      </w:r>
      <w:r w:rsidR="001A4AC0">
        <w:rPr>
          <w:rStyle w:val="normaltextrun"/>
          <w:rFonts w:ascii="Arial" w:hAnsi="Arial" w:cs="Arial"/>
          <w:sz w:val="24"/>
          <w:szCs w:val="24"/>
        </w:rPr>
        <w:t xml:space="preserve">el </w:t>
      </w:r>
      <w:r w:rsidR="001A4AC0" w:rsidRPr="001A4AC0">
        <w:rPr>
          <w:rStyle w:val="normaltextrun"/>
          <w:rFonts w:ascii="Arial" w:hAnsi="Arial" w:cs="Arial"/>
          <w:sz w:val="24"/>
          <w:szCs w:val="24"/>
        </w:rPr>
        <w:t xml:space="preserve">prestador del cual se derive la atención en salud (La entidad con objeto social diferente, la IPS o el profesional independiente), será el responsable de la </w:t>
      </w:r>
      <w:r w:rsidR="001A4AC0">
        <w:rPr>
          <w:rStyle w:val="normaltextrun"/>
          <w:rFonts w:ascii="Arial" w:hAnsi="Arial" w:cs="Arial"/>
          <w:sz w:val="24"/>
          <w:szCs w:val="24"/>
        </w:rPr>
        <w:t>obtención del consentimiento informado</w:t>
      </w:r>
      <w:r w:rsidR="009872D3">
        <w:rPr>
          <w:rStyle w:val="normaltextrun"/>
          <w:rFonts w:ascii="Arial" w:hAnsi="Arial" w:cs="Arial"/>
          <w:sz w:val="24"/>
          <w:szCs w:val="24"/>
        </w:rPr>
        <w:t xml:space="preserve">, </w:t>
      </w:r>
      <w:r w:rsidR="001A4AC0">
        <w:rPr>
          <w:rStyle w:val="normaltextrun"/>
          <w:rFonts w:ascii="Arial" w:hAnsi="Arial" w:cs="Arial"/>
          <w:sz w:val="24"/>
          <w:szCs w:val="24"/>
        </w:rPr>
        <w:t xml:space="preserve">del cumplimiento de </w:t>
      </w:r>
      <w:r w:rsidR="009872D3">
        <w:rPr>
          <w:rStyle w:val="normaltextrun"/>
          <w:rFonts w:ascii="Arial" w:hAnsi="Arial" w:cs="Arial"/>
          <w:sz w:val="24"/>
          <w:szCs w:val="24"/>
        </w:rPr>
        <w:t xml:space="preserve">lo establecido en el estándar de historia clínica y demás </w:t>
      </w:r>
      <w:r w:rsidR="001A4AC0">
        <w:rPr>
          <w:rStyle w:val="normaltextrun"/>
          <w:rFonts w:ascii="Arial" w:hAnsi="Arial" w:cs="Arial"/>
          <w:sz w:val="24"/>
          <w:szCs w:val="24"/>
        </w:rPr>
        <w:t>estándares y criterios aplicables al servicio de optometría habilitado</w:t>
      </w:r>
      <w:r w:rsidR="00957FF4">
        <w:rPr>
          <w:rStyle w:val="normaltextrun"/>
          <w:rFonts w:ascii="Arial" w:hAnsi="Arial" w:cs="Arial"/>
          <w:sz w:val="24"/>
          <w:szCs w:val="24"/>
        </w:rPr>
        <w:t>,</w:t>
      </w:r>
      <w:r w:rsidR="001A4AC0">
        <w:rPr>
          <w:rStyle w:val="normaltextrun"/>
          <w:rFonts w:ascii="Arial" w:hAnsi="Arial" w:cs="Arial"/>
          <w:sz w:val="24"/>
          <w:szCs w:val="24"/>
        </w:rPr>
        <w:t xml:space="preserve"> en el cual se realice </w:t>
      </w:r>
      <w:r w:rsidR="001A4AC0" w:rsidRPr="001A4AC0">
        <w:rPr>
          <w:rStyle w:val="normaltextrun"/>
          <w:rFonts w:ascii="Arial" w:hAnsi="Arial" w:cs="Arial"/>
          <w:sz w:val="24"/>
          <w:szCs w:val="24"/>
        </w:rPr>
        <w:t>la atención de pacientes para la demostración del funcionamiento de los equipos biomédicos de optometría</w:t>
      </w:r>
      <w:r w:rsidR="009872D3">
        <w:rPr>
          <w:rStyle w:val="normaltextrun"/>
          <w:rFonts w:ascii="Arial" w:hAnsi="Arial" w:cs="Arial"/>
          <w:sz w:val="24"/>
          <w:szCs w:val="24"/>
        </w:rPr>
        <w:t>.</w:t>
      </w:r>
    </w:p>
    <w:p w14:paraId="62856CC4" w14:textId="77777777" w:rsidR="009872D3" w:rsidRDefault="009872D3" w:rsidP="009872D3">
      <w:pPr>
        <w:spacing w:after="0" w:line="240" w:lineRule="auto"/>
        <w:jc w:val="both"/>
        <w:rPr>
          <w:rStyle w:val="normaltextrun"/>
          <w:rFonts w:ascii="Arial" w:hAnsi="Arial" w:cs="Arial"/>
          <w:sz w:val="24"/>
          <w:szCs w:val="24"/>
        </w:rPr>
      </w:pPr>
    </w:p>
    <w:p w14:paraId="6D07F436" w14:textId="6986C0C2" w:rsidR="001A4AC0" w:rsidRDefault="009872D3" w:rsidP="009872D3">
      <w:pPr>
        <w:spacing w:after="0" w:line="240" w:lineRule="auto"/>
        <w:jc w:val="both"/>
        <w:rPr>
          <w:rStyle w:val="normaltextrun"/>
          <w:rFonts w:ascii="Arial" w:hAnsi="Arial" w:cs="Arial"/>
          <w:sz w:val="24"/>
          <w:szCs w:val="24"/>
        </w:rPr>
      </w:pPr>
      <w:r>
        <w:rPr>
          <w:rStyle w:val="normaltextrun"/>
          <w:rFonts w:ascii="Arial" w:hAnsi="Arial" w:cs="Arial"/>
          <w:sz w:val="24"/>
          <w:szCs w:val="24"/>
        </w:rPr>
        <w:t>Lo anterior independiente que para el funcionamiento de los servicios concurran diferentes entidades o personas que aporten al cumplimiento de estos y de las figuras contractuales o acuerdos de voluntades que se suscriban</w:t>
      </w:r>
      <w:r w:rsidR="001A4AC0" w:rsidRPr="001A4AC0">
        <w:rPr>
          <w:rStyle w:val="normaltextrun"/>
          <w:rFonts w:ascii="Arial" w:hAnsi="Arial" w:cs="Arial"/>
          <w:sz w:val="24"/>
          <w:szCs w:val="24"/>
        </w:rPr>
        <w:t>.</w:t>
      </w:r>
    </w:p>
    <w:p w14:paraId="19F87529" w14:textId="77777777" w:rsidR="001A4AC0" w:rsidRDefault="001A4AC0" w:rsidP="009872D3">
      <w:pPr>
        <w:spacing w:after="0" w:line="240" w:lineRule="auto"/>
        <w:jc w:val="both"/>
        <w:rPr>
          <w:rStyle w:val="normaltextrun"/>
          <w:rFonts w:ascii="Arial" w:hAnsi="Arial" w:cs="Arial"/>
          <w:sz w:val="24"/>
          <w:szCs w:val="24"/>
        </w:rPr>
      </w:pPr>
    </w:p>
    <w:p w14:paraId="47CC8A83" w14:textId="445ADB92" w:rsidR="001A4AC0" w:rsidRDefault="00260B8D" w:rsidP="009872D3">
      <w:pPr>
        <w:spacing w:after="0" w:line="240" w:lineRule="auto"/>
        <w:jc w:val="both"/>
        <w:rPr>
          <w:rStyle w:val="normaltextrun"/>
          <w:rFonts w:ascii="Arial" w:hAnsi="Arial" w:cs="Arial"/>
          <w:sz w:val="24"/>
          <w:szCs w:val="24"/>
        </w:rPr>
      </w:pPr>
      <w:r>
        <w:rPr>
          <w:rStyle w:val="normaltextrun"/>
          <w:rFonts w:ascii="Arial" w:hAnsi="Arial" w:cs="Arial"/>
          <w:sz w:val="24"/>
          <w:szCs w:val="24"/>
        </w:rPr>
        <w:t>E</w:t>
      </w:r>
      <w:r w:rsidR="009872D3">
        <w:rPr>
          <w:rStyle w:val="normaltextrun"/>
          <w:rFonts w:ascii="Arial" w:hAnsi="Arial" w:cs="Arial"/>
          <w:sz w:val="24"/>
          <w:szCs w:val="24"/>
        </w:rPr>
        <w:t xml:space="preserve">l </w:t>
      </w:r>
      <w:r w:rsidR="001A4AC0">
        <w:rPr>
          <w:rStyle w:val="normaltextrun"/>
          <w:rFonts w:ascii="Arial" w:hAnsi="Arial" w:cs="Arial"/>
          <w:sz w:val="24"/>
          <w:szCs w:val="24"/>
        </w:rPr>
        <w:t xml:space="preserve">consentimiento informado </w:t>
      </w:r>
      <w:r w:rsidR="009872D3">
        <w:rPr>
          <w:rStyle w:val="normaltextrun"/>
          <w:rFonts w:ascii="Arial" w:hAnsi="Arial" w:cs="Arial"/>
          <w:sz w:val="24"/>
          <w:szCs w:val="24"/>
        </w:rPr>
        <w:t xml:space="preserve">es definido </w:t>
      </w:r>
      <w:r>
        <w:rPr>
          <w:rStyle w:val="normaltextrun"/>
          <w:rFonts w:ascii="Arial" w:hAnsi="Arial" w:cs="Arial"/>
          <w:sz w:val="24"/>
          <w:szCs w:val="24"/>
        </w:rPr>
        <w:t>como</w:t>
      </w:r>
      <w:r w:rsidR="001A4AC0">
        <w:rPr>
          <w:rStyle w:val="normaltextrun"/>
          <w:rFonts w:ascii="Arial" w:hAnsi="Arial" w:cs="Arial"/>
          <w:sz w:val="24"/>
          <w:szCs w:val="24"/>
        </w:rPr>
        <w:t>:</w:t>
      </w:r>
    </w:p>
    <w:p w14:paraId="7DDF4671" w14:textId="77777777" w:rsidR="001A4AC0" w:rsidRPr="001A4AC0" w:rsidRDefault="001A4AC0" w:rsidP="009872D3">
      <w:pPr>
        <w:spacing w:after="0" w:line="240" w:lineRule="auto"/>
        <w:jc w:val="both"/>
        <w:rPr>
          <w:rFonts w:ascii="Arial" w:hAnsi="Arial" w:cs="Arial"/>
          <w:sz w:val="24"/>
          <w:szCs w:val="24"/>
        </w:rPr>
      </w:pPr>
    </w:p>
    <w:p w14:paraId="7D9CDE8D" w14:textId="77777777" w:rsidR="001A4AC0" w:rsidRDefault="001A4AC0" w:rsidP="009872D3">
      <w:pPr>
        <w:spacing w:line="240" w:lineRule="auto"/>
        <w:ind w:left="708"/>
        <w:jc w:val="both"/>
        <w:rPr>
          <w:rFonts w:ascii="Arial" w:hAnsi="Arial" w:cs="Arial"/>
          <w:i/>
          <w:iCs/>
          <w:color w:val="000000"/>
          <w:shd w:val="clear" w:color="auto" w:fill="FFFFFF"/>
          <w:lang w:val="es-CO"/>
        </w:rPr>
      </w:pPr>
      <w:r>
        <w:rPr>
          <w:rFonts w:ascii="Arial" w:hAnsi="Arial" w:cs="Arial"/>
          <w:i/>
          <w:iCs/>
          <w:color w:val="000000"/>
          <w:shd w:val="clear" w:color="auto" w:fill="FFFFFF"/>
          <w:lang w:val="es-CO"/>
        </w:rPr>
        <w:t>“</w:t>
      </w:r>
      <w:r w:rsidRPr="009C1376">
        <w:rPr>
          <w:rFonts w:ascii="Arial" w:hAnsi="Arial" w:cs="Arial"/>
          <w:i/>
          <w:iCs/>
          <w:color w:val="000000"/>
          <w:shd w:val="clear" w:color="auto" w:fill="FFFFFF"/>
          <w:lang w:val="es-CO"/>
        </w:rPr>
        <w:t xml:space="preserve">Es la aceptación libre, voluntaria y consciente de un paciente o usuario, manifestada en el pleno uso de sus facultades, para que tenga a lugar un </w:t>
      </w:r>
      <w:r w:rsidRPr="009C1376">
        <w:rPr>
          <w:rFonts w:ascii="Arial" w:hAnsi="Arial" w:cs="Arial"/>
          <w:b/>
          <w:bCs/>
          <w:i/>
          <w:iCs/>
          <w:color w:val="000000"/>
          <w:shd w:val="clear" w:color="auto" w:fill="FFFFFF"/>
          <w:lang w:val="es-CO"/>
        </w:rPr>
        <w:t>acto asistencial.</w:t>
      </w:r>
      <w:r w:rsidRPr="009C1376">
        <w:rPr>
          <w:rFonts w:ascii="Arial" w:hAnsi="Arial" w:cs="Arial"/>
          <w:i/>
          <w:iCs/>
          <w:color w:val="000000"/>
          <w:shd w:val="clear" w:color="auto" w:fill="FFFFFF"/>
          <w:lang w:val="es-CO"/>
        </w:rPr>
        <w:t xml:space="preserve"> Para que el consentimiento se considere informado, el paciente o usuario deberá entender la naturaleza de la decisión a consentir tras recibir información que le haga consciente de los beneficios, riesgos, alternativas e implicaciones del acto asistencial. Para efectos del estándar de historia clínica, el consentimiento informado es el documento que se produce luego de la aceptación en las condiciones descritas. Para el caso de niñas, niños y adolescentes, el consentimiento informado deberá cumplir con los trámites que establezca la normatividad correspondiente.</w:t>
      </w:r>
    </w:p>
    <w:p w14:paraId="52C39CDA" w14:textId="4BF47E44" w:rsidR="001A4AC0" w:rsidRPr="001A4AC0" w:rsidRDefault="001A4AC0" w:rsidP="009872D3">
      <w:pPr>
        <w:spacing w:line="240" w:lineRule="auto"/>
        <w:ind w:left="708"/>
        <w:jc w:val="both"/>
        <w:rPr>
          <w:rStyle w:val="normaltextrun"/>
          <w:rFonts w:ascii="Arial" w:hAnsi="Arial" w:cs="Arial"/>
          <w:i/>
          <w:iCs/>
          <w:color w:val="000000"/>
          <w:shd w:val="clear" w:color="auto" w:fill="FFFFFF"/>
          <w:lang w:val="es-CO"/>
        </w:rPr>
      </w:pPr>
      <w:r w:rsidRPr="009C1376">
        <w:rPr>
          <w:rFonts w:ascii="Arial" w:hAnsi="Arial" w:cs="Arial"/>
          <w:i/>
          <w:iCs/>
          <w:color w:val="000000"/>
          <w:shd w:val="clear" w:color="auto" w:fill="FFFFFF"/>
          <w:lang w:val="es-CO"/>
        </w:rPr>
        <w:t>En caso de que el paciente o usuario no cuente con sus facultades plenas la aceptación del acto médico la hará el familiar, allegado o representante responsable</w:t>
      </w:r>
    </w:p>
    <w:p w14:paraId="3F845DEE" w14:textId="1E75ABBB" w:rsidR="00957FF4" w:rsidRPr="000D4D9A" w:rsidRDefault="009872D3" w:rsidP="009872D3">
      <w:pPr>
        <w:spacing w:after="0" w:line="240" w:lineRule="auto"/>
        <w:jc w:val="both"/>
        <w:rPr>
          <w:rFonts w:ascii="Arial" w:hAnsi="Arial" w:cs="Arial"/>
          <w:sz w:val="24"/>
          <w:szCs w:val="24"/>
          <w:lang w:val="es-CO"/>
        </w:rPr>
      </w:pPr>
      <w:r>
        <w:rPr>
          <w:rFonts w:ascii="Arial" w:hAnsi="Arial" w:cs="Arial"/>
          <w:sz w:val="24"/>
          <w:szCs w:val="24"/>
          <w:lang w:val="es-CO"/>
        </w:rPr>
        <w:t xml:space="preserve">Con relación al tratamiento </w:t>
      </w:r>
      <w:r w:rsidR="00957FF4" w:rsidRPr="000D4D9A">
        <w:rPr>
          <w:rFonts w:ascii="Arial" w:hAnsi="Arial" w:cs="Arial"/>
          <w:sz w:val="24"/>
          <w:szCs w:val="24"/>
          <w:lang w:val="es-CO"/>
        </w:rPr>
        <w:t>de datos personales para la presta</w:t>
      </w:r>
      <w:r w:rsidR="00957FF4">
        <w:rPr>
          <w:rFonts w:ascii="Arial" w:hAnsi="Arial" w:cs="Arial"/>
          <w:sz w:val="24"/>
          <w:szCs w:val="24"/>
          <w:lang w:val="es-CO"/>
        </w:rPr>
        <w:t>ción de servicios de salud</w:t>
      </w:r>
      <w:r w:rsidR="00F449AA">
        <w:rPr>
          <w:rFonts w:ascii="Arial" w:hAnsi="Arial" w:cs="Arial"/>
          <w:sz w:val="24"/>
          <w:szCs w:val="24"/>
          <w:lang w:val="es-CO"/>
        </w:rPr>
        <w:t xml:space="preserve">, </w:t>
      </w:r>
      <w:proofErr w:type="spellStart"/>
      <w:r w:rsidR="00F449AA">
        <w:rPr>
          <w:rFonts w:ascii="Arial" w:hAnsi="Arial" w:cs="Arial"/>
          <w:sz w:val="24"/>
          <w:szCs w:val="24"/>
          <w:lang w:val="es-CO"/>
        </w:rPr>
        <w:t>el</w:t>
      </w:r>
      <w:proofErr w:type="spellEnd"/>
      <w:r w:rsidR="00F449AA">
        <w:rPr>
          <w:rFonts w:ascii="Arial" w:hAnsi="Arial" w:cs="Arial"/>
          <w:sz w:val="24"/>
          <w:szCs w:val="24"/>
          <w:lang w:val="es-CO"/>
        </w:rPr>
        <w:t xml:space="preserve"> prestador</w:t>
      </w:r>
      <w:r w:rsidR="00957FF4">
        <w:rPr>
          <w:rFonts w:ascii="Arial" w:hAnsi="Arial" w:cs="Arial"/>
          <w:sz w:val="24"/>
          <w:szCs w:val="24"/>
          <w:lang w:val="es-CO"/>
        </w:rPr>
        <w:t xml:space="preserve"> debe</w:t>
      </w:r>
      <w:r w:rsidR="00957FF4" w:rsidRPr="000D4D9A">
        <w:rPr>
          <w:rFonts w:ascii="Arial" w:hAnsi="Arial" w:cs="Arial"/>
          <w:sz w:val="24"/>
          <w:szCs w:val="24"/>
          <w:lang w:val="es-CO"/>
        </w:rPr>
        <w:t xml:space="preserve"> cumplir con los principios de legalidad, finalidad, libertad, veracidad, transparencia, acceso y circulación restringida, seguridad y confidencialidad establecidos en la Ley Estatutaria 1581 de 2012, del Congreso de Colombia, </w:t>
      </w:r>
      <w:r w:rsidR="00957FF4" w:rsidRPr="000D4D9A">
        <w:rPr>
          <w:rFonts w:ascii="Arial" w:hAnsi="Arial" w:cs="Arial"/>
          <w:i/>
          <w:iCs/>
          <w:sz w:val="24"/>
          <w:szCs w:val="24"/>
          <w:lang w:val="es-CO"/>
        </w:rPr>
        <w:t>“Por la cual se dictan disposiciones generales para la protección de datos personales”, </w:t>
      </w:r>
      <w:r w:rsidR="00957FF4" w:rsidRPr="00957FF4">
        <w:rPr>
          <w:rFonts w:ascii="Arial" w:hAnsi="Arial" w:cs="Arial"/>
          <w:iCs/>
          <w:sz w:val="24"/>
          <w:szCs w:val="24"/>
          <w:lang w:val="es-CO"/>
        </w:rPr>
        <w:t>que</w:t>
      </w:r>
      <w:r w:rsidR="00957FF4">
        <w:rPr>
          <w:rFonts w:ascii="Arial" w:hAnsi="Arial" w:cs="Arial"/>
          <w:i/>
          <w:iCs/>
          <w:sz w:val="24"/>
          <w:szCs w:val="24"/>
          <w:lang w:val="es-CO"/>
        </w:rPr>
        <w:t xml:space="preserve"> </w:t>
      </w:r>
      <w:r w:rsidR="00957FF4" w:rsidRPr="000D4D9A">
        <w:rPr>
          <w:rFonts w:ascii="Arial" w:hAnsi="Arial" w:cs="Arial"/>
          <w:sz w:val="24"/>
          <w:szCs w:val="24"/>
          <w:lang w:val="es-CO"/>
        </w:rPr>
        <w:t>establece el Régimen General de Protección de Datos Personales, regula el tratamiento de datos personales, incluyendo los datos sensibles</w:t>
      </w:r>
      <w:r>
        <w:rPr>
          <w:rFonts w:ascii="Arial" w:hAnsi="Arial" w:cs="Arial"/>
          <w:sz w:val="24"/>
          <w:szCs w:val="24"/>
          <w:lang w:val="es-CO"/>
        </w:rPr>
        <w:t xml:space="preserve"> y </w:t>
      </w:r>
      <w:r w:rsidR="00957FF4" w:rsidRPr="000D4D9A">
        <w:rPr>
          <w:rFonts w:ascii="Arial" w:hAnsi="Arial" w:cs="Arial"/>
          <w:sz w:val="24"/>
          <w:szCs w:val="24"/>
          <w:lang w:val="es-CO"/>
        </w:rPr>
        <w:t>exige que las entidades que traten datos personales obtengan el consentimiento previo, expreso e informado del titular. </w:t>
      </w:r>
    </w:p>
    <w:p w14:paraId="54145C82" w14:textId="77777777" w:rsidR="00957FF4" w:rsidRPr="000D4D9A" w:rsidRDefault="00957FF4" w:rsidP="009872D3">
      <w:pPr>
        <w:spacing w:after="0" w:line="240" w:lineRule="auto"/>
        <w:jc w:val="both"/>
        <w:rPr>
          <w:rFonts w:ascii="Arial" w:hAnsi="Arial" w:cs="Arial"/>
          <w:sz w:val="24"/>
          <w:szCs w:val="24"/>
          <w:lang w:val="es-CO"/>
        </w:rPr>
      </w:pPr>
      <w:r w:rsidRPr="000D4D9A">
        <w:rPr>
          <w:rFonts w:ascii="Arial" w:hAnsi="Arial" w:cs="Arial"/>
          <w:sz w:val="24"/>
          <w:szCs w:val="24"/>
          <w:lang w:val="es-CO"/>
        </w:rPr>
        <w:t> </w:t>
      </w:r>
    </w:p>
    <w:p w14:paraId="2C2DDA65" w14:textId="77777777" w:rsidR="00957FF4" w:rsidRPr="000D4D9A" w:rsidRDefault="00957FF4" w:rsidP="009872D3">
      <w:pPr>
        <w:spacing w:after="0" w:line="240" w:lineRule="auto"/>
        <w:jc w:val="both"/>
        <w:rPr>
          <w:rFonts w:ascii="Arial" w:hAnsi="Arial" w:cs="Arial"/>
          <w:sz w:val="24"/>
          <w:szCs w:val="24"/>
          <w:lang w:val="es-CO"/>
        </w:rPr>
      </w:pPr>
      <w:r w:rsidRPr="000D4D9A">
        <w:rPr>
          <w:rFonts w:ascii="Arial" w:hAnsi="Arial" w:cs="Arial"/>
          <w:sz w:val="24"/>
          <w:szCs w:val="24"/>
          <w:lang w:val="es-CO"/>
        </w:rPr>
        <w:t>Por lo anterior, las entidades de salud deben: </w:t>
      </w:r>
    </w:p>
    <w:p w14:paraId="76200F22" w14:textId="77777777" w:rsidR="00957FF4" w:rsidRPr="000D4D9A" w:rsidRDefault="00957FF4" w:rsidP="009872D3">
      <w:pPr>
        <w:spacing w:after="0" w:line="240" w:lineRule="auto"/>
        <w:jc w:val="both"/>
        <w:rPr>
          <w:rFonts w:ascii="Arial" w:hAnsi="Arial" w:cs="Arial"/>
          <w:sz w:val="24"/>
          <w:szCs w:val="24"/>
          <w:lang w:val="es-CO"/>
        </w:rPr>
      </w:pPr>
      <w:r w:rsidRPr="000D4D9A">
        <w:rPr>
          <w:rFonts w:ascii="Arial" w:hAnsi="Arial" w:cs="Arial"/>
          <w:sz w:val="24"/>
          <w:szCs w:val="24"/>
          <w:lang w:val="es-CO"/>
        </w:rPr>
        <w:t> </w:t>
      </w:r>
    </w:p>
    <w:p w14:paraId="46F17F44" w14:textId="77777777" w:rsidR="00957FF4" w:rsidRPr="000D4D9A" w:rsidRDefault="00957FF4" w:rsidP="009872D3">
      <w:pPr>
        <w:numPr>
          <w:ilvl w:val="0"/>
          <w:numId w:val="23"/>
        </w:numPr>
        <w:spacing w:after="0" w:line="240" w:lineRule="auto"/>
        <w:jc w:val="both"/>
        <w:rPr>
          <w:rFonts w:ascii="Arial" w:hAnsi="Arial" w:cs="Arial"/>
          <w:sz w:val="24"/>
          <w:szCs w:val="24"/>
          <w:lang w:val="es-CO"/>
        </w:rPr>
      </w:pPr>
      <w:r w:rsidRPr="000D4D9A">
        <w:rPr>
          <w:rFonts w:ascii="Arial" w:hAnsi="Arial" w:cs="Arial"/>
          <w:sz w:val="24"/>
          <w:szCs w:val="24"/>
          <w:lang w:val="es-CO"/>
        </w:rPr>
        <w:t>Obtener el consentimiento informado del paciente para tratar sus datos personales y biométricos. </w:t>
      </w:r>
    </w:p>
    <w:p w14:paraId="39AC2D8B" w14:textId="77777777" w:rsidR="00957FF4" w:rsidRPr="000D4D9A" w:rsidRDefault="00957FF4" w:rsidP="009872D3">
      <w:pPr>
        <w:numPr>
          <w:ilvl w:val="0"/>
          <w:numId w:val="24"/>
        </w:numPr>
        <w:spacing w:after="0" w:line="240" w:lineRule="auto"/>
        <w:jc w:val="both"/>
        <w:rPr>
          <w:rFonts w:ascii="Arial" w:hAnsi="Arial" w:cs="Arial"/>
          <w:sz w:val="24"/>
          <w:szCs w:val="24"/>
          <w:lang w:val="es-CO"/>
        </w:rPr>
      </w:pPr>
      <w:r w:rsidRPr="000D4D9A">
        <w:rPr>
          <w:rFonts w:ascii="Arial" w:hAnsi="Arial" w:cs="Arial"/>
          <w:sz w:val="24"/>
          <w:szCs w:val="24"/>
          <w:lang w:val="es-CO"/>
        </w:rPr>
        <w:t>Informar al paciente sobre el propósito y el alcance del tratamiento de sus datos. </w:t>
      </w:r>
    </w:p>
    <w:p w14:paraId="1D5BFF2C" w14:textId="77777777" w:rsidR="00957FF4" w:rsidRPr="000D4D9A" w:rsidRDefault="00957FF4" w:rsidP="009872D3">
      <w:pPr>
        <w:numPr>
          <w:ilvl w:val="0"/>
          <w:numId w:val="25"/>
        </w:numPr>
        <w:spacing w:after="0" w:line="240" w:lineRule="auto"/>
        <w:jc w:val="both"/>
        <w:rPr>
          <w:rFonts w:ascii="Arial" w:hAnsi="Arial" w:cs="Arial"/>
          <w:sz w:val="24"/>
          <w:szCs w:val="24"/>
          <w:lang w:val="es-CO"/>
        </w:rPr>
      </w:pPr>
      <w:r w:rsidRPr="000D4D9A">
        <w:rPr>
          <w:rFonts w:ascii="Arial" w:hAnsi="Arial" w:cs="Arial"/>
          <w:sz w:val="24"/>
          <w:szCs w:val="24"/>
          <w:lang w:val="es-CO"/>
        </w:rPr>
        <w:t>Garantizar la seguridad y confidencialidad de los datos personales. </w:t>
      </w:r>
    </w:p>
    <w:p w14:paraId="6D58EE02" w14:textId="77777777" w:rsidR="00957FF4" w:rsidRPr="000D4D9A" w:rsidRDefault="00957FF4" w:rsidP="009872D3">
      <w:pPr>
        <w:numPr>
          <w:ilvl w:val="0"/>
          <w:numId w:val="26"/>
        </w:numPr>
        <w:spacing w:after="0" w:line="240" w:lineRule="auto"/>
        <w:jc w:val="both"/>
        <w:rPr>
          <w:rFonts w:ascii="Arial" w:hAnsi="Arial" w:cs="Arial"/>
          <w:sz w:val="24"/>
          <w:szCs w:val="24"/>
          <w:lang w:val="es-CO"/>
        </w:rPr>
      </w:pPr>
      <w:r w:rsidRPr="000D4D9A">
        <w:rPr>
          <w:rFonts w:ascii="Arial" w:hAnsi="Arial" w:cs="Arial"/>
          <w:sz w:val="24"/>
          <w:szCs w:val="24"/>
          <w:lang w:val="es-CO"/>
        </w:rPr>
        <w:t>Permitir que el paciente acceda a sus datos y ejerza sus derechos. </w:t>
      </w:r>
    </w:p>
    <w:p w14:paraId="72AE32AF" w14:textId="77777777" w:rsidR="00957FF4" w:rsidRDefault="00957FF4" w:rsidP="009872D3">
      <w:pPr>
        <w:spacing w:after="0" w:line="240" w:lineRule="auto"/>
        <w:ind w:left="360"/>
        <w:jc w:val="both"/>
        <w:rPr>
          <w:rFonts w:ascii="Arial" w:hAnsi="Arial" w:cs="Arial"/>
          <w:lang w:val="es-CO"/>
        </w:rPr>
      </w:pPr>
      <w:r w:rsidRPr="009C1376">
        <w:rPr>
          <w:rFonts w:ascii="Arial" w:hAnsi="Arial" w:cs="Arial"/>
          <w:lang w:val="es-CO"/>
        </w:rPr>
        <w:t> </w:t>
      </w:r>
    </w:p>
    <w:p w14:paraId="1FDB6AF9" w14:textId="46681454" w:rsidR="00957FF4" w:rsidRDefault="009872D3" w:rsidP="009872D3">
      <w:pPr>
        <w:spacing w:after="0" w:line="240" w:lineRule="auto"/>
        <w:jc w:val="both"/>
        <w:rPr>
          <w:rFonts w:ascii="Arial" w:hAnsi="Arial" w:cs="Arial"/>
          <w:sz w:val="24"/>
          <w:szCs w:val="24"/>
          <w:lang w:val="es-CO"/>
        </w:rPr>
      </w:pPr>
      <w:r>
        <w:rPr>
          <w:rFonts w:ascii="Arial" w:hAnsi="Arial" w:cs="Arial"/>
          <w:sz w:val="24"/>
          <w:szCs w:val="24"/>
          <w:lang w:val="es-CO"/>
        </w:rPr>
        <w:t>Por otra parte, l</w:t>
      </w:r>
      <w:r w:rsidR="00957FF4">
        <w:rPr>
          <w:rFonts w:ascii="Arial" w:hAnsi="Arial" w:cs="Arial"/>
          <w:sz w:val="24"/>
          <w:szCs w:val="24"/>
          <w:lang w:val="es-CO"/>
        </w:rPr>
        <w:t>a Resolución 465 de 2025, modificatoria de la Resolución 3100 de 2019, con respecto a la instalación de cámaras</w:t>
      </w:r>
      <w:r w:rsidR="00F449AA">
        <w:rPr>
          <w:rFonts w:ascii="Arial" w:hAnsi="Arial" w:cs="Arial"/>
          <w:sz w:val="24"/>
          <w:szCs w:val="24"/>
          <w:lang w:val="es-CO"/>
        </w:rPr>
        <w:t xml:space="preserve"> y tratamiento de datos,</w:t>
      </w:r>
      <w:r w:rsidR="00957FF4">
        <w:rPr>
          <w:rFonts w:ascii="Arial" w:hAnsi="Arial" w:cs="Arial"/>
          <w:sz w:val="24"/>
          <w:szCs w:val="24"/>
          <w:lang w:val="es-CO"/>
        </w:rPr>
        <w:t xml:space="preserve"> indica:</w:t>
      </w:r>
    </w:p>
    <w:p w14:paraId="3FA38EA0" w14:textId="77777777" w:rsidR="00957FF4" w:rsidRDefault="00957FF4" w:rsidP="009872D3">
      <w:pPr>
        <w:spacing w:after="0" w:line="240" w:lineRule="auto"/>
        <w:jc w:val="both"/>
        <w:rPr>
          <w:rFonts w:ascii="Arial" w:hAnsi="Arial" w:cs="Arial"/>
          <w:sz w:val="24"/>
          <w:szCs w:val="24"/>
          <w:lang w:val="es-CO"/>
        </w:rPr>
      </w:pPr>
    </w:p>
    <w:p w14:paraId="0BD60795" w14:textId="755F2318" w:rsidR="009872D3" w:rsidRDefault="00957FF4" w:rsidP="009872D3">
      <w:pPr>
        <w:spacing w:after="0" w:line="240" w:lineRule="auto"/>
        <w:ind w:left="708"/>
        <w:jc w:val="both"/>
        <w:rPr>
          <w:rFonts w:ascii="Arial" w:hAnsi="Arial" w:cs="Arial"/>
          <w:i/>
          <w:lang w:val="es-CO"/>
        </w:rPr>
      </w:pPr>
      <w:r>
        <w:rPr>
          <w:rFonts w:ascii="Arial" w:hAnsi="Arial" w:cs="Arial"/>
          <w:i/>
          <w:lang w:val="es-CO"/>
        </w:rPr>
        <w:t xml:space="preserve">(…) </w:t>
      </w:r>
      <w:r w:rsidR="009872D3" w:rsidRPr="009872D3">
        <w:rPr>
          <w:rFonts w:ascii="Arial" w:hAnsi="Arial" w:cs="Arial"/>
          <w:i/>
          <w:lang w:val="es-CO"/>
        </w:rPr>
        <w:t>Los prestador</w:t>
      </w:r>
      <w:r w:rsidR="009872D3">
        <w:rPr>
          <w:rFonts w:ascii="Arial" w:hAnsi="Arial" w:cs="Arial"/>
          <w:i/>
          <w:lang w:val="es-CO"/>
        </w:rPr>
        <w:t>e</w:t>
      </w:r>
      <w:r w:rsidR="009872D3" w:rsidRPr="009872D3">
        <w:rPr>
          <w:rFonts w:ascii="Arial" w:hAnsi="Arial" w:cs="Arial"/>
          <w:i/>
          <w:lang w:val="es-CO"/>
        </w:rPr>
        <w:t xml:space="preserve">s de servicios de salud que instalen cámaras de </w:t>
      </w:r>
      <w:proofErr w:type="spellStart"/>
      <w:r w:rsidR="009872D3" w:rsidRPr="009872D3">
        <w:rPr>
          <w:rFonts w:ascii="Arial" w:hAnsi="Arial" w:cs="Arial"/>
          <w:i/>
          <w:lang w:val="es-CO"/>
        </w:rPr>
        <w:t>videovigilancia</w:t>
      </w:r>
      <w:proofErr w:type="spellEnd"/>
      <w:r w:rsidR="009872D3">
        <w:rPr>
          <w:rFonts w:ascii="Arial" w:hAnsi="Arial" w:cs="Arial"/>
          <w:i/>
          <w:lang w:val="es-CO"/>
        </w:rPr>
        <w:t xml:space="preserve"> </w:t>
      </w:r>
      <w:r w:rsidR="009872D3" w:rsidRPr="009872D3">
        <w:rPr>
          <w:rFonts w:ascii="Arial" w:hAnsi="Arial" w:cs="Arial"/>
          <w:i/>
          <w:lang w:val="es-CO"/>
        </w:rPr>
        <w:t>al interior de las áreas o ambientes donde se presten servicios de salud, para</w:t>
      </w:r>
      <w:r w:rsidR="009872D3">
        <w:rPr>
          <w:rFonts w:ascii="Arial" w:hAnsi="Arial" w:cs="Arial"/>
          <w:i/>
          <w:lang w:val="es-CO"/>
        </w:rPr>
        <w:t xml:space="preserve"> </w:t>
      </w:r>
      <w:r w:rsidR="009872D3" w:rsidRPr="009872D3">
        <w:rPr>
          <w:rFonts w:ascii="Arial" w:hAnsi="Arial" w:cs="Arial"/>
          <w:i/>
          <w:lang w:val="es-CO"/>
        </w:rPr>
        <w:t>grabar la realización de procedimientos en salud, deben contar con un</w:t>
      </w:r>
      <w:r w:rsidR="009872D3">
        <w:rPr>
          <w:rFonts w:ascii="Arial" w:hAnsi="Arial" w:cs="Arial"/>
          <w:i/>
          <w:lang w:val="es-CO"/>
        </w:rPr>
        <w:t xml:space="preserve"> </w:t>
      </w:r>
      <w:r w:rsidR="009872D3" w:rsidRPr="009872D3">
        <w:rPr>
          <w:rFonts w:ascii="Arial" w:hAnsi="Arial" w:cs="Arial"/>
          <w:i/>
          <w:lang w:val="es-CO"/>
        </w:rPr>
        <w:t>documento escrito en el que se evidencie la autorización de la grabación, el</w:t>
      </w:r>
      <w:r w:rsidR="009872D3">
        <w:rPr>
          <w:rFonts w:ascii="Arial" w:hAnsi="Arial" w:cs="Arial"/>
          <w:i/>
          <w:lang w:val="es-CO"/>
        </w:rPr>
        <w:t xml:space="preserve"> </w:t>
      </w:r>
      <w:r w:rsidR="009872D3" w:rsidRPr="009872D3">
        <w:rPr>
          <w:rFonts w:ascii="Arial" w:hAnsi="Arial" w:cs="Arial"/>
          <w:i/>
          <w:lang w:val="es-CO"/>
        </w:rPr>
        <w:t>cual deberá ser firmado por los pacientes o sus representantes y por el talento</w:t>
      </w:r>
      <w:r w:rsidR="009872D3">
        <w:rPr>
          <w:rFonts w:ascii="Arial" w:hAnsi="Arial" w:cs="Arial"/>
          <w:i/>
          <w:lang w:val="es-CO"/>
        </w:rPr>
        <w:t xml:space="preserve"> </w:t>
      </w:r>
      <w:r w:rsidR="009872D3" w:rsidRPr="009872D3">
        <w:rPr>
          <w:rFonts w:ascii="Arial" w:hAnsi="Arial" w:cs="Arial"/>
          <w:i/>
          <w:lang w:val="es-CO"/>
        </w:rPr>
        <w:t>humano en salud responsable del procedimiento.</w:t>
      </w:r>
    </w:p>
    <w:p w14:paraId="7645BF75" w14:textId="77777777" w:rsidR="009872D3" w:rsidRPr="009872D3" w:rsidRDefault="009872D3" w:rsidP="009872D3">
      <w:pPr>
        <w:spacing w:after="0" w:line="240" w:lineRule="auto"/>
        <w:ind w:left="708"/>
        <w:jc w:val="both"/>
        <w:rPr>
          <w:rFonts w:ascii="Arial" w:hAnsi="Arial" w:cs="Arial"/>
          <w:i/>
          <w:lang w:val="es-CO"/>
        </w:rPr>
      </w:pPr>
    </w:p>
    <w:p w14:paraId="7458A094" w14:textId="6C28404A" w:rsidR="00957FF4" w:rsidRPr="00F449AA" w:rsidRDefault="009872D3" w:rsidP="00F449AA">
      <w:pPr>
        <w:spacing w:after="0" w:line="240" w:lineRule="auto"/>
        <w:ind w:left="708"/>
        <w:jc w:val="both"/>
        <w:rPr>
          <w:rFonts w:ascii="Arial" w:hAnsi="Arial" w:cs="Arial"/>
          <w:i/>
          <w:lang w:val="es-CO"/>
        </w:rPr>
      </w:pPr>
      <w:r w:rsidRPr="009872D3">
        <w:rPr>
          <w:rFonts w:ascii="Arial" w:hAnsi="Arial" w:cs="Arial"/>
          <w:i/>
          <w:lang w:val="es-CO"/>
        </w:rPr>
        <w:t>Este documento hará parte de la historia clínica. El documento y la grabación</w:t>
      </w:r>
      <w:r>
        <w:rPr>
          <w:rFonts w:ascii="Arial" w:hAnsi="Arial" w:cs="Arial"/>
          <w:i/>
          <w:lang w:val="es-CO"/>
        </w:rPr>
        <w:t xml:space="preserve"> </w:t>
      </w:r>
      <w:r w:rsidRPr="009872D3">
        <w:rPr>
          <w:rFonts w:ascii="Arial" w:hAnsi="Arial" w:cs="Arial"/>
          <w:i/>
          <w:lang w:val="es-CO"/>
        </w:rPr>
        <w:t>del procedimiento deben cumplir las normas que regulan el tratamiento de</w:t>
      </w:r>
      <w:r>
        <w:rPr>
          <w:rFonts w:ascii="Arial" w:hAnsi="Arial" w:cs="Arial"/>
          <w:i/>
          <w:lang w:val="es-CO"/>
        </w:rPr>
        <w:t xml:space="preserve"> </w:t>
      </w:r>
      <w:r w:rsidRPr="009872D3">
        <w:rPr>
          <w:rFonts w:ascii="Arial" w:hAnsi="Arial" w:cs="Arial"/>
          <w:i/>
          <w:lang w:val="es-CO"/>
        </w:rPr>
        <w:t>datos personales, habeas data, conforme a lo establecido en la Ley Estatutaria</w:t>
      </w:r>
      <w:r>
        <w:rPr>
          <w:rFonts w:ascii="Arial" w:hAnsi="Arial" w:cs="Arial"/>
          <w:i/>
          <w:lang w:val="es-CO"/>
        </w:rPr>
        <w:t xml:space="preserve"> 1581 de 2012,</w:t>
      </w:r>
      <w:r w:rsidRPr="009872D3">
        <w:rPr>
          <w:rFonts w:ascii="Arial" w:hAnsi="Arial" w:cs="Arial"/>
          <w:i/>
          <w:lang w:val="es-CO"/>
        </w:rPr>
        <w:t xml:space="preserve"> la Ley 1266 de 2008 y las demás disposiciones relacionadas con</w:t>
      </w:r>
      <w:r>
        <w:rPr>
          <w:rFonts w:ascii="Arial" w:hAnsi="Arial" w:cs="Arial"/>
          <w:i/>
          <w:lang w:val="es-CO"/>
        </w:rPr>
        <w:t xml:space="preserve"> </w:t>
      </w:r>
      <w:r w:rsidRPr="009872D3">
        <w:rPr>
          <w:rFonts w:ascii="Arial" w:hAnsi="Arial" w:cs="Arial"/>
          <w:i/>
          <w:lang w:val="es-CO"/>
        </w:rPr>
        <w:t>el manejo de la información personal.</w:t>
      </w:r>
    </w:p>
    <w:p w14:paraId="5A1C6FA2" w14:textId="77777777" w:rsidR="00986769" w:rsidRDefault="00986769" w:rsidP="009872D3">
      <w:pPr>
        <w:spacing w:after="0" w:line="240" w:lineRule="auto"/>
        <w:jc w:val="both"/>
        <w:rPr>
          <w:rStyle w:val="normaltextrun"/>
          <w:rFonts w:ascii="Arial" w:hAnsi="Arial" w:cs="Arial"/>
          <w:sz w:val="24"/>
          <w:szCs w:val="24"/>
        </w:rPr>
      </w:pPr>
    </w:p>
    <w:p w14:paraId="4816B262" w14:textId="7029AAC8" w:rsidR="008E64E2" w:rsidRDefault="00F449AA" w:rsidP="009872D3">
      <w:pPr>
        <w:pStyle w:val="Textoindependiente"/>
        <w:spacing w:before="1"/>
        <w:jc w:val="both"/>
        <w:rPr>
          <w:sz w:val="24"/>
          <w:szCs w:val="24"/>
          <w:lang w:val="es-CO"/>
        </w:rPr>
      </w:pPr>
      <w:r>
        <w:rPr>
          <w:sz w:val="24"/>
          <w:szCs w:val="24"/>
          <w:lang w:val="es-CO"/>
        </w:rPr>
        <w:t xml:space="preserve">Finalmente, indicamos que </w:t>
      </w:r>
      <w:r w:rsidR="008E64E2">
        <w:rPr>
          <w:sz w:val="24"/>
          <w:szCs w:val="24"/>
          <w:lang w:val="es-CO"/>
        </w:rPr>
        <w:t>los equipos biomédicos para uso en la prestación de servicios de salud deben contar con registro sanitario o permiso de comercialización expedido por el INVIMA; cuando se trate de equipos biomédicos con registro sanitario para demostración, estos no podrán ser utilizado</w:t>
      </w:r>
      <w:r>
        <w:rPr>
          <w:sz w:val="24"/>
          <w:szCs w:val="24"/>
          <w:lang w:val="es-CO"/>
        </w:rPr>
        <w:t>s</w:t>
      </w:r>
      <w:r w:rsidR="008E64E2">
        <w:rPr>
          <w:sz w:val="24"/>
          <w:szCs w:val="24"/>
          <w:lang w:val="es-CO"/>
        </w:rPr>
        <w:t xml:space="preserve"> en pacientes reales</w:t>
      </w:r>
      <w:r>
        <w:rPr>
          <w:sz w:val="24"/>
          <w:szCs w:val="24"/>
          <w:lang w:val="es-CO"/>
        </w:rPr>
        <w:t>,</w:t>
      </w:r>
      <w:r w:rsidR="008E64E2" w:rsidRPr="008E64E2">
        <w:rPr>
          <w:sz w:val="24"/>
          <w:szCs w:val="24"/>
          <w:lang w:val="es-CO"/>
        </w:rPr>
        <w:t xml:space="preserve"> </w:t>
      </w:r>
      <w:r w:rsidR="008E64E2">
        <w:rPr>
          <w:sz w:val="24"/>
          <w:szCs w:val="24"/>
          <w:lang w:val="es-CO"/>
        </w:rPr>
        <w:t>de conformidad con el Decreto 4725 de 2005.</w:t>
      </w:r>
    </w:p>
    <w:p w14:paraId="36B7B566" w14:textId="0989B17F" w:rsidR="008E64E2" w:rsidRDefault="008E64E2" w:rsidP="009872D3">
      <w:pPr>
        <w:pStyle w:val="Textoindependiente"/>
        <w:spacing w:before="1"/>
        <w:jc w:val="both"/>
        <w:rPr>
          <w:sz w:val="24"/>
          <w:szCs w:val="24"/>
          <w:lang w:val="es-CO"/>
        </w:rPr>
      </w:pPr>
    </w:p>
    <w:p w14:paraId="0FF3750B" w14:textId="026B0BEA" w:rsidR="00986769" w:rsidRDefault="00986769" w:rsidP="009872D3">
      <w:pPr>
        <w:pStyle w:val="Textoindependiente"/>
        <w:spacing w:before="1"/>
        <w:jc w:val="both"/>
        <w:rPr>
          <w:sz w:val="24"/>
          <w:szCs w:val="24"/>
          <w:lang w:val="es-CO"/>
        </w:rPr>
      </w:pPr>
      <w:r w:rsidRPr="00E01539">
        <w:rPr>
          <w:sz w:val="24"/>
          <w:szCs w:val="24"/>
          <w:lang w:val="es-CO"/>
        </w:rPr>
        <w:t>En los anteriores términos, damos respuesta a la consulta formulada, no sin antes advertir que este concepto tiene los alcances determinados en el artículo 28 de la</w:t>
      </w:r>
      <w:r w:rsidRPr="00DD0A46">
        <w:rPr>
          <w:sz w:val="24"/>
          <w:szCs w:val="24"/>
          <w:lang w:val="es-CO"/>
        </w:rPr>
        <w:t xml:space="preserve"> Ley 1437 de 2011, sustituido en su título II, por el artículo 1 de la Ley 1755 de 2015 en cuanto a que “</w:t>
      </w:r>
      <w:r w:rsidRPr="00505475">
        <w:rPr>
          <w:i/>
          <w:sz w:val="24"/>
          <w:szCs w:val="24"/>
          <w:lang w:val="es-CO"/>
        </w:rPr>
        <w:t>Salvo disposición legal en contrario, los conceptos emitidos por las autoridades como respuestas a peticiones realizadas en ejercicio del derecho a formular consultas no serán de obligatorio cumplimiento o ejecución”,</w:t>
      </w:r>
      <w:r w:rsidRPr="00DD0A46">
        <w:rPr>
          <w:sz w:val="24"/>
          <w:szCs w:val="24"/>
          <w:lang w:val="es-CO"/>
        </w:rPr>
        <w:t xml:space="preserve"> constituyéndose simplemente en un criterio orientador.</w:t>
      </w:r>
    </w:p>
    <w:p w14:paraId="09DDDCA6" w14:textId="3C3B5DB7" w:rsidR="00986769" w:rsidRDefault="00986769" w:rsidP="009872D3">
      <w:pPr>
        <w:pStyle w:val="Textonotaalfinal"/>
        <w:jc w:val="both"/>
        <w:rPr>
          <w:rFonts w:ascii="Arial" w:eastAsia="Times New Roman" w:hAnsi="Arial" w:cs="Arial"/>
          <w:kern w:val="18"/>
          <w:sz w:val="24"/>
          <w:szCs w:val="24"/>
        </w:rPr>
      </w:pPr>
      <w:bookmarkStart w:id="0" w:name="_GoBack"/>
      <w:bookmarkEnd w:id="0"/>
    </w:p>
    <w:p w14:paraId="1F6681E1" w14:textId="77777777" w:rsidR="00986769" w:rsidRPr="00A75BF4" w:rsidRDefault="00986769" w:rsidP="009872D3">
      <w:pPr>
        <w:spacing w:after="0" w:line="240" w:lineRule="auto"/>
        <w:jc w:val="both"/>
        <w:rPr>
          <w:rFonts w:ascii="Arial" w:eastAsia="Times New Roman" w:hAnsi="Arial" w:cs="Arial"/>
          <w:kern w:val="18"/>
          <w:sz w:val="24"/>
          <w:szCs w:val="24"/>
        </w:rPr>
      </w:pPr>
      <w:r w:rsidRPr="00DF7AF1">
        <w:rPr>
          <w:rFonts w:ascii="Arial" w:hAnsi="Arial" w:cs="Arial"/>
          <w:sz w:val="24"/>
          <w:szCs w:val="24"/>
        </w:rPr>
        <w:t xml:space="preserve">Para cualquier información adicional, </w:t>
      </w:r>
      <w:r w:rsidRPr="00A75BF4">
        <w:rPr>
          <w:rFonts w:ascii="Arial" w:eastAsia="Times New Roman" w:hAnsi="Arial" w:cs="Arial"/>
          <w:kern w:val="18"/>
          <w:sz w:val="24"/>
          <w:szCs w:val="24"/>
        </w:rPr>
        <w:t xml:space="preserve">se relacionan los canales dispuestos por la Secretaría Distrital de Salud de Bogotá, para la realización de asistencias técnicas, en los temas relacionados con el Sistema Obligatorio de Garantía de la Calidad en Salud - SOGCS, de lunes a viernes en horario de 7:00 a.m. a 4:00 p.m. </w:t>
      </w:r>
    </w:p>
    <w:p w14:paraId="3A9169B5" w14:textId="77777777" w:rsidR="00986769" w:rsidRPr="00A75BF4" w:rsidRDefault="00986769" w:rsidP="009872D3">
      <w:pPr>
        <w:pStyle w:val="Textonotaalfinal"/>
        <w:jc w:val="both"/>
        <w:rPr>
          <w:rFonts w:ascii="Arial" w:eastAsia="Times New Roman" w:hAnsi="Arial" w:cs="Arial"/>
          <w:kern w:val="18"/>
          <w:sz w:val="24"/>
          <w:szCs w:val="24"/>
        </w:rPr>
      </w:pPr>
    </w:p>
    <w:p w14:paraId="77911DD7" w14:textId="77777777" w:rsidR="00986769" w:rsidRPr="00A75BF4" w:rsidRDefault="00986769" w:rsidP="009872D3">
      <w:pPr>
        <w:pStyle w:val="Textonotaalfinal"/>
        <w:numPr>
          <w:ilvl w:val="0"/>
          <w:numId w:val="1"/>
        </w:numPr>
        <w:jc w:val="both"/>
        <w:rPr>
          <w:rFonts w:ascii="Arial" w:eastAsia="Times New Roman" w:hAnsi="Arial" w:cs="Arial"/>
          <w:kern w:val="18"/>
          <w:sz w:val="24"/>
          <w:szCs w:val="24"/>
        </w:rPr>
      </w:pPr>
      <w:r w:rsidRPr="00A75BF4">
        <w:rPr>
          <w:rFonts w:ascii="Arial" w:eastAsia="Times New Roman" w:hAnsi="Arial" w:cs="Arial"/>
          <w:kern w:val="18"/>
          <w:sz w:val="24"/>
          <w:szCs w:val="24"/>
        </w:rPr>
        <w:t>Teléfono fijo: 6013649090 extensiones 9209 y 9890.</w:t>
      </w:r>
    </w:p>
    <w:p w14:paraId="1532C030" w14:textId="77777777" w:rsidR="00986769" w:rsidRPr="00A75BF4" w:rsidRDefault="00986769" w:rsidP="009872D3">
      <w:pPr>
        <w:pStyle w:val="Textonotaalfinal"/>
        <w:numPr>
          <w:ilvl w:val="0"/>
          <w:numId w:val="1"/>
        </w:numPr>
        <w:jc w:val="both"/>
        <w:rPr>
          <w:rFonts w:ascii="Arial" w:eastAsia="Times New Roman" w:hAnsi="Arial" w:cs="Arial"/>
          <w:kern w:val="18"/>
          <w:sz w:val="24"/>
          <w:szCs w:val="24"/>
        </w:rPr>
      </w:pPr>
      <w:r w:rsidRPr="00A75BF4">
        <w:rPr>
          <w:rFonts w:ascii="Arial" w:eastAsia="Times New Roman" w:hAnsi="Arial" w:cs="Arial"/>
          <w:kern w:val="18"/>
          <w:sz w:val="24"/>
          <w:szCs w:val="24"/>
        </w:rPr>
        <w:t>Teléfono celular: 3017241721.</w:t>
      </w:r>
    </w:p>
    <w:p w14:paraId="5703A74F" w14:textId="77777777" w:rsidR="00986769" w:rsidRPr="00A75BF4" w:rsidRDefault="00986769" w:rsidP="009872D3">
      <w:pPr>
        <w:pStyle w:val="Textonotaalfinal"/>
        <w:numPr>
          <w:ilvl w:val="0"/>
          <w:numId w:val="1"/>
        </w:numPr>
        <w:jc w:val="both"/>
        <w:rPr>
          <w:rFonts w:ascii="Arial" w:eastAsia="Times New Roman" w:hAnsi="Arial" w:cs="Arial"/>
          <w:kern w:val="18"/>
          <w:sz w:val="24"/>
          <w:szCs w:val="24"/>
        </w:rPr>
      </w:pPr>
      <w:r w:rsidRPr="00A75BF4">
        <w:rPr>
          <w:rFonts w:ascii="Arial" w:eastAsia="Times New Roman" w:hAnsi="Arial" w:cs="Arial"/>
          <w:kern w:val="18"/>
          <w:sz w:val="24"/>
          <w:szCs w:val="24"/>
        </w:rPr>
        <w:t>Atención presencial: en la ventanilla No. 11 ubicada en el primer piso del edificio administrativo.</w:t>
      </w:r>
    </w:p>
    <w:p w14:paraId="4236728B" w14:textId="77777777" w:rsidR="00986769" w:rsidRPr="00A75BF4" w:rsidRDefault="00986769" w:rsidP="009872D3">
      <w:pPr>
        <w:pStyle w:val="Textonotaalfinal"/>
        <w:numPr>
          <w:ilvl w:val="0"/>
          <w:numId w:val="1"/>
        </w:numPr>
        <w:jc w:val="both"/>
        <w:rPr>
          <w:rStyle w:val="Hipervnculo"/>
          <w:rFonts w:ascii="Arial" w:eastAsia="Times New Roman" w:hAnsi="Arial" w:cs="Arial"/>
          <w:color w:val="auto"/>
          <w:kern w:val="18"/>
          <w:sz w:val="24"/>
          <w:szCs w:val="24"/>
        </w:rPr>
      </w:pPr>
      <w:r w:rsidRPr="00A75BF4">
        <w:rPr>
          <w:rFonts w:ascii="Arial" w:eastAsia="Times New Roman" w:hAnsi="Arial" w:cs="Arial"/>
          <w:kern w:val="18"/>
          <w:sz w:val="24"/>
          <w:szCs w:val="24"/>
        </w:rPr>
        <w:t xml:space="preserve">Peticiones virtuales Sistema Distrital para la gestión de Peticiones Ciudadanas- Bogotá te escucha: </w:t>
      </w:r>
      <w:hyperlink r:id="rId13" w:history="1">
        <w:r w:rsidRPr="00A75BF4">
          <w:rPr>
            <w:rStyle w:val="Hipervnculo"/>
            <w:rFonts w:ascii="Arial" w:eastAsia="Times New Roman" w:hAnsi="Arial" w:cs="Arial"/>
            <w:sz w:val="24"/>
            <w:szCs w:val="24"/>
            <w:bdr w:val="none" w:sz="0" w:space="0" w:color="auto" w:frame="1"/>
            <w:shd w:val="clear" w:color="auto" w:fill="FFFFFF"/>
            <w:lang w:val="es-ES"/>
          </w:rPr>
          <w:t>https://bogota.gov.co/sdqs/</w:t>
        </w:r>
      </w:hyperlink>
    </w:p>
    <w:p w14:paraId="3DD5071A" w14:textId="77777777" w:rsidR="00986769" w:rsidRPr="00501482" w:rsidRDefault="00986769" w:rsidP="009872D3">
      <w:pPr>
        <w:pStyle w:val="Direccininterior"/>
        <w:spacing w:line="240" w:lineRule="auto"/>
        <w:rPr>
          <w:rFonts w:ascii="Arial" w:hAnsi="Arial" w:cs="Arial"/>
          <w:sz w:val="24"/>
          <w:szCs w:val="24"/>
        </w:rPr>
      </w:pPr>
    </w:p>
    <w:p w14:paraId="307E4AA9" w14:textId="77777777" w:rsidR="00986769" w:rsidRPr="00501482" w:rsidRDefault="00986769" w:rsidP="009872D3">
      <w:pPr>
        <w:pStyle w:val="Direccininterior"/>
        <w:spacing w:line="240" w:lineRule="auto"/>
        <w:rPr>
          <w:rFonts w:ascii="Arial" w:hAnsi="Arial" w:cs="Arial"/>
          <w:sz w:val="24"/>
          <w:szCs w:val="24"/>
        </w:rPr>
      </w:pPr>
      <w:r w:rsidRPr="00501482">
        <w:rPr>
          <w:rFonts w:ascii="Arial" w:hAnsi="Arial" w:cs="Arial"/>
          <w:sz w:val="24"/>
          <w:szCs w:val="24"/>
        </w:rPr>
        <w:t xml:space="preserve">Cordialmente, </w:t>
      </w:r>
    </w:p>
    <w:p w14:paraId="7803038B" w14:textId="77777777" w:rsidR="00986769" w:rsidRDefault="00986769" w:rsidP="009872D3">
      <w:pPr>
        <w:spacing w:line="240" w:lineRule="auto"/>
        <w:jc w:val="both"/>
        <w:rPr>
          <w:rFonts w:ascii="Arial" w:hAnsi="Arial" w:cs="Arial"/>
          <w:sz w:val="24"/>
          <w:szCs w:val="24"/>
        </w:rPr>
      </w:pPr>
    </w:p>
    <w:p w14:paraId="26ABD6A5" w14:textId="77777777" w:rsidR="00986769" w:rsidRPr="003807E2" w:rsidRDefault="00986769" w:rsidP="009872D3">
      <w:pPr>
        <w:spacing w:line="240" w:lineRule="auto"/>
        <w:jc w:val="both"/>
        <w:rPr>
          <w:rFonts w:ascii="Arial" w:hAnsi="Arial" w:cs="Arial"/>
          <w:sz w:val="24"/>
          <w:szCs w:val="24"/>
        </w:rPr>
      </w:pPr>
    </w:p>
    <w:p w14:paraId="29564831" w14:textId="77777777" w:rsidR="00986769" w:rsidRPr="00501482" w:rsidRDefault="00986769" w:rsidP="009872D3">
      <w:pPr>
        <w:pStyle w:val="Direccininterior"/>
        <w:spacing w:line="240" w:lineRule="auto"/>
        <w:rPr>
          <w:rFonts w:ascii="Arial" w:hAnsi="Arial" w:cs="Arial"/>
          <w:sz w:val="24"/>
          <w:szCs w:val="24"/>
        </w:rPr>
      </w:pPr>
      <w:bookmarkStart w:id="1" w:name="_Hlk157716900"/>
      <w:bookmarkStart w:id="2" w:name="_Hlk157716830"/>
      <w:r w:rsidRPr="00501482">
        <w:rPr>
          <w:rFonts w:ascii="Arial" w:hAnsi="Arial" w:cs="Arial"/>
          <w:sz w:val="24"/>
          <w:szCs w:val="24"/>
        </w:rPr>
        <w:t>MARCELA DIAZ RAMÍREZ.</w:t>
      </w:r>
    </w:p>
    <w:p w14:paraId="6E1C47E1" w14:textId="77777777" w:rsidR="00986769" w:rsidRDefault="00986769" w:rsidP="009872D3">
      <w:pPr>
        <w:pStyle w:val="Direccininterior"/>
        <w:spacing w:line="240" w:lineRule="auto"/>
        <w:rPr>
          <w:rFonts w:ascii="Arial" w:hAnsi="Arial" w:cs="Arial"/>
          <w:sz w:val="24"/>
          <w:szCs w:val="24"/>
        </w:rPr>
      </w:pPr>
      <w:r w:rsidRPr="00501482">
        <w:rPr>
          <w:rFonts w:ascii="Arial" w:hAnsi="Arial" w:cs="Arial"/>
          <w:sz w:val="24"/>
          <w:szCs w:val="24"/>
        </w:rPr>
        <w:t>Subdirectora de Calidad y Seguridad en Servicios de Salud</w:t>
      </w:r>
    </w:p>
    <w:p w14:paraId="4DFE78E6" w14:textId="77777777" w:rsidR="00986769" w:rsidRDefault="00986769" w:rsidP="009872D3">
      <w:pPr>
        <w:pStyle w:val="Direccininterior"/>
        <w:spacing w:line="240" w:lineRule="auto"/>
        <w:rPr>
          <w:rFonts w:ascii="Arial" w:hAnsi="Arial" w:cs="Arial"/>
          <w:sz w:val="16"/>
          <w:szCs w:val="16"/>
        </w:rPr>
      </w:pPr>
    </w:p>
    <w:p w14:paraId="3670FAA1" w14:textId="6B64FE67" w:rsidR="00986769" w:rsidRDefault="00986769" w:rsidP="009872D3">
      <w:pPr>
        <w:pStyle w:val="Direccininterior"/>
        <w:spacing w:line="240" w:lineRule="auto"/>
        <w:rPr>
          <w:rStyle w:val="normaltextrun"/>
          <w:rFonts w:ascii="Arial" w:hAnsi="Arial" w:cs="Arial"/>
          <w:sz w:val="16"/>
          <w:szCs w:val="16"/>
        </w:rPr>
      </w:pPr>
      <w:r>
        <w:rPr>
          <w:rFonts w:ascii="Arial" w:hAnsi="Arial" w:cs="Arial"/>
          <w:sz w:val="16"/>
          <w:szCs w:val="16"/>
        </w:rPr>
        <w:t>Elaboró:</w:t>
      </w:r>
      <w:r>
        <w:rPr>
          <w:rFonts w:ascii="Arial" w:hAnsi="Arial" w:cs="Arial"/>
          <w:sz w:val="16"/>
          <w:szCs w:val="16"/>
        </w:rPr>
        <w:tab/>
      </w:r>
      <w:r>
        <w:rPr>
          <w:rStyle w:val="normaltextrun"/>
          <w:rFonts w:ascii="Arial" w:hAnsi="Arial" w:cs="Arial"/>
          <w:sz w:val="16"/>
          <w:szCs w:val="16"/>
        </w:rPr>
        <w:t>Diana Patricia Grillo T. Profesional Especializado. Subdirección de Calidad y Seguridad en Servicios de Salud</w:t>
      </w:r>
    </w:p>
    <w:p w14:paraId="274BBB9F" w14:textId="6DEA0943" w:rsidR="00986769" w:rsidRDefault="00986769" w:rsidP="009872D3">
      <w:pPr>
        <w:pStyle w:val="Direccininterior"/>
        <w:spacing w:line="240" w:lineRule="auto"/>
        <w:rPr>
          <w:rFonts w:ascii="Arial" w:hAnsi="Arial" w:cs="Arial"/>
          <w:sz w:val="16"/>
          <w:szCs w:val="16"/>
        </w:rPr>
      </w:pPr>
      <w:r w:rsidRPr="00DA0730">
        <w:rPr>
          <w:rFonts w:ascii="Arial" w:hAnsi="Arial" w:cs="Arial"/>
          <w:sz w:val="16"/>
          <w:szCs w:val="16"/>
        </w:rPr>
        <w:t>Reviso:</w:t>
      </w:r>
      <w:r w:rsidRPr="00DA0730">
        <w:rPr>
          <w:rFonts w:ascii="Arial" w:hAnsi="Arial" w:cs="Arial"/>
          <w:sz w:val="16"/>
          <w:szCs w:val="16"/>
        </w:rPr>
        <w:tab/>
      </w:r>
      <w:r>
        <w:rPr>
          <w:rFonts w:ascii="Arial" w:hAnsi="Arial" w:cs="Arial"/>
          <w:sz w:val="16"/>
          <w:szCs w:val="16"/>
        </w:rPr>
        <w:t>Leilann Dennisse Vergara.  Profesional Especializado. Subdirección de Calidad y Seguridad en Servicios de Salud</w:t>
      </w:r>
    </w:p>
    <w:p w14:paraId="4A1A278D" w14:textId="77777777" w:rsidR="00F449AA" w:rsidRDefault="00F449AA" w:rsidP="00F449AA">
      <w:pPr>
        <w:pStyle w:val="Direccininterior"/>
        <w:spacing w:line="240" w:lineRule="auto"/>
        <w:rPr>
          <w:rStyle w:val="normaltextrun"/>
          <w:rFonts w:ascii="Arial" w:hAnsi="Arial" w:cs="Arial"/>
          <w:sz w:val="16"/>
          <w:szCs w:val="16"/>
        </w:rPr>
      </w:pPr>
      <w:r>
        <w:rPr>
          <w:rFonts w:ascii="Arial" w:hAnsi="Arial" w:cs="Arial"/>
          <w:sz w:val="16"/>
          <w:szCs w:val="16"/>
        </w:rPr>
        <w:tab/>
      </w:r>
      <w:r>
        <w:rPr>
          <w:rStyle w:val="normaltextrun"/>
          <w:rFonts w:ascii="Arial" w:hAnsi="Arial" w:cs="Arial"/>
          <w:sz w:val="16"/>
          <w:szCs w:val="16"/>
        </w:rPr>
        <w:t>Ingrid Angarita. Profesional Especializado. Subdirección de Inspección Vigilancia y Control de Servicios de Salud</w:t>
      </w:r>
    </w:p>
    <w:p w14:paraId="46722EE0" w14:textId="2F7702FB" w:rsidR="00F449AA" w:rsidRDefault="00F449AA" w:rsidP="009872D3">
      <w:pPr>
        <w:pStyle w:val="Direccininterior"/>
        <w:spacing w:line="240" w:lineRule="auto"/>
        <w:rPr>
          <w:rStyle w:val="normaltextrun"/>
          <w:rFonts w:ascii="Arial" w:hAnsi="Arial" w:cs="Arial"/>
          <w:sz w:val="16"/>
          <w:szCs w:val="16"/>
        </w:rPr>
      </w:pPr>
      <w:r>
        <w:rPr>
          <w:rStyle w:val="normaltextrun"/>
          <w:rFonts w:ascii="Arial" w:hAnsi="Arial" w:cs="Arial"/>
          <w:sz w:val="16"/>
          <w:szCs w:val="16"/>
        </w:rPr>
        <w:t>Aprobó:</w:t>
      </w:r>
      <w:r>
        <w:rPr>
          <w:rStyle w:val="normaltextrun"/>
          <w:rFonts w:ascii="Arial" w:hAnsi="Arial" w:cs="Arial"/>
          <w:sz w:val="16"/>
          <w:szCs w:val="16"/>
        </w:rPr>
        <w:tab/>
        <w:t>Ronald Tovar. Profesional Especializado. Subdirección de Inspección, Vigilancia y Control de Servicios de Salud</w:t>
      </w:r>
    </w:p>
    <w:p w14:paraId="1F698108" w14:textId="77777777" w:rsidR="00986769" w:rsidRPr="003807E2" w:rsidRDefault="00986769" w:rsidP="009872D3">
      <w:pPr>
        <w:spacing w:after="0" w:line="240" w:lineRule="auto"/>
        <w:jc w:val="both"/>
        <w:rPr>
          <w:rFonts w:ascii="Arial" w:hAnsi="Arial" w:cs="Arial"/>
          <w:sz w:val="16"/>
          <w:szCs w:val="16"/>
        </w:rPr>
      </w:pPr>
    </w:p>
    <w:p w14:paraId="2D87C136" w14:textId="77777777" w:rsidR="00986769" w:rsidRPr="003807E2" w:rsidRDefault="00986769" w:rsidP="009872D3">
      <w:pPr>
        <w:pStyle w:val="NormalWeb"/>
        <w:shd w:val="clear" w:color="auto" w:fill="FFFFFF" w:themeFill="background1"/>
        <w:spacing w:before="0" w:beforeAutospacing="0" w:after="0" w:afterAutospacing="0"/>
        <w:jc w:val="both"/>
        <w:rPr>
          <w:rFonts w:ascii="Arial" w:hAnsi="Arial" w:cs="Arial"/>
          <w:i/>
          <w:iCs/>
          <w:sz w:val="16"/>
          <w:szCs w:val="16"/>
          <w:bdr w:val="none" w:sz="0" w:space="0" w:color="auto" w:frame="1"/>
        </w:rPr>
      </w:pPr>
      <w:r w:rsidRPr="127EC659">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127EC659">
        <w:rPr>
          <w:rFonts w:ascii="Arial" w:hAnsi="Arial" w:cs="Arial"/>
          <w:i/>
          <w:iCs/>
          <w:spacing w:val="2"/>
          <w:sz w:val="16"/>
          <w:szCs w:val="16"/>
          <w:bdr w:val="none" w:sz="0" w:space="0" w:color="auto" w:frame="1"/>
        </w:rPr>
        <w:t>ENCUESTA DE SATISFACCIÓN - SDS</w:t>
      </w:r>
      <w:r w:rsidRPr="127EC659">
        <w:rPr>
          <w:rFonts w:ascii="Arial" w:hAnsi="Arial" w:cs="Arial"/>
          <w:i/>
          <w:iCs/>
          <w:sz w:val="16"/>
          <w:szCs w:val="16"/>
          <w:bdr w:val="none" w:sz="0" w:space="0" w:color="auto" w:frame="1"/>
        </w:rPr>
        <w:t> que hemos dispuesto para usted en el link </w:t>
      </w:r>
      <w:hyperlink r:id="rId14" w:history="1">
        <w:r w:rsidRPr="127EC659">
          <w:rPr>
            <w:rStyle w:val="Hipervnculo"/>
            <w:rFonts w:ascii="Arial" w:hAnsi="Arial" w:cs="Arial"/>
            <w:i/>
            <w:iCs/>
            <w:sz w:val="16"/>
            <w:szCs w:val="16"/>
            <w:bdr w:val="none" w:sz="0" w:space="0" w:color="auto" w:frame="1"/>
          </w:rPr>
          <w:t>http://fapp.saludcapital.gov.co/encuestas/index.php?sid=64174&amp;newtest=Y&amp;lang=es</w:t>
        </w:r>
      </w:hyperlink>
    </w:p>
    <w:p w14:paraId="4C0BFC06" w14:textId="77777777" w:rsidR="00986769" w:rsidRPr="003807E2" w:rsidRDefault="00986769" w:rsidP="009872D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3807E2">
        <w:rPr>
          <w:rFonts w:ascii="Arial" w:hAnsi="Arial" w:cs="Arial"/>
          <w:i/>
          <w:iCs/>
          <w:sz w:val="16"/>
          <w:szCs w:val="16"/>
          <w:bdr w:val="none" w:sz="0" w:space="0" w:color="auto" w:frame="1"/>
        </w:rPr>
        <w:t>Sus comentarios nos comprometen a mejorar. MUCHAS GRACIAS” </w:t>
      </w:r>
    </w:p>
    <w:p w14:paraId="02D04FFE" w14:textId="77777777" w:rsidR="00986769" w:rsidRPr="003807E2" w:rsidRDefault="00986769" w:rsidP="009872D3">
      <w:pPr>
        <w:pStyle w:val="NormalWeb"/>
        <w:shd w:val="clear" w:color="auto" w:fill="FFFFFF"/>
        <w:spacing w:before="0" w:beforeAutospacing="0" w:after="0" w:afterAutospacing="0"/>
        <w:jc w:val="both"/>
        <w:rPr>
          <w:rFonts w:ascii="Arial" w:hAnsi="Arial" w:cs="Arial"/>
          <w:sz w:val="16"/>
          <w:szCs w:val="16"/>
        </w:rPr>
      </w:pPr>
    </w:p>
    <w:p w14:paraId="0C9986A3" w14:textId="77777777" w:rsidR="00986769" w:rsidRPr="003807E2" w:rsidRDefault="00986769" w:rsidP="009872D3">
      <w:pPr>
        <w:spacing w:line="240" w:lineRule="auto"/>
        <w:jc w:val="both"/>
        <w:rPr>
          <w:rFonts w:ascii="Arial" w:eastAsia="Times New Roman" w:hAnsi="Arial" w:cs="Arial"/>
          <w:sz w:val="16"/>
          <w:szCs w:val="16"/>
          <w:lang w:val="es-CO" w:eastAsia="es-CO"/>
        </w:rPr>
      </w:pPr>
      <w:bookmarkStart w:id="3" w:name="_Hlk192518282"/>
      <w:r w:rsidRPr="003807E2">
        <w:rPr>
          <w:rFonts w:ascii="Arial" w:eastAsia="Times New Roman" w:hAnsi="Arial" w:cs="Arial"/>
          <w:i/>
          <w:iCs/>
          <w:color w:val="000000"/>
          <w:sz w:val="16"/>
          <w:szCs w:val="16"/>
          <w:lang w:val="es-CO" w:eastAsia="es-CO"/>
        </w:rPr>
        <w:t>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www.supersalud.gov.co link quejas y reclamos.”</w:t>
      </w:r>
      <w:bookmarkEnd w:id="3"/>
    </w:p>
    <w:bookmarkEnd w:id="1"/>
    <w:bookmarkEnd w:id="2"/>
    <w:p w14:paraId="78CEDA01" w14:textId="77777777" w:rsidR="00986769" w:rsidRPr="003807E2" w:rsidRDefault="00986769" w:rsidP="009872D3">
      <w:pPr>
        <w:spacing w:after="0" w:line="240" w:lineRule="auto"/>
        <w:jc w:val="both"/>
        <w:rPr>
          <w:rFonts w:ascii="Arial" w:hAnsi="Arial" w:cs="Arial"/>
          <w:sz w:val="24"/>
          <w:szCs w:val="24"/>
        </w:rPr>
      </w:pPr>
    </w:p>
    <w:p w14:paraId="4CD118F8" w14:textId="77777777" w:rsidR="001D4050" w:rsidRPr="003807E2" w:rsidRDefault="001D4050" w:rsidP="009872D3">
      <w:pPr>
        <w:spacing w:after="0" w:line="240" w:lineRule="auto"/>
        <w:jc w:val="both"/>
        <w:rPr>
          <w:rFonts w:ascii="Arial" w:hAnsi="Arial" w:cs="Arial"/>
          <w:sz w:val="24"/>
          <w:szCs w:val="24"/>
        </w:rPr>
      </w:pPr>
    </w:p>
    <w:sectPr w:rsidR="001D4050" w:rsidRPr="003807E2" w:rsidSect="0007530E">
      <w:headerReference w:type="default" r:id="rId15"/>
      <w:footerReference w:type="default" r:id="rId16"/>
      <w:pgSz w:w="12242" w:h="15842" w:code="1"/>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A06FB" w14:textId="77777777" w:rsidR="005A44DF" w:rsidRDefault="005A44DF" w:rsidP="003B5D97">
      <w:pPr>
        <w:spacing w:after="0" w:line="240" w:lineRule="auto"/>
      </w:pPr>
      <w:r>
        <w:separator/>
      </w:r>
    </w:p>
  </w:endnote>
  <w:endnote w:type="continuationSeparator" w:id="0">
    <w:p w14:paraId="454839DE" w14:textId="77777777" w:rsidR="005A44DF" w:rsidRDefault="005A44DF"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
    <w:panose1 w:val="0202060306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4D0AB" w14:textId="77777777" w:rsidR="00C31A2E" w:rsidRDefault="00C31A2E" w:rsidP="009245B3">
    <w:pPr>
      <w:pStyle w:val="Piedepgina"/>
      <w:ind w:left="-1701"/>
    </w:pPr>
    <w:r>
      <w:rPr>
        <w:noProof/>
        <w:lang w:val="es-CO" w:eastAsia="es-CO"/>
      </w:rPr>
      <w:drawing>
        <wp:inline distT="0" distB="0" distL="0" distR="0" wp14:anchorId="75A196A1" wp14:editId="531C970C">
          <wp:extent cx="7833995" cy="109002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906284" cy="11000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CCC04" w14:textId="77777777" w:rsidR="005A44DF" w:rsidRDefault="005A44DF" w:rsidP="003B5D97">
      <w:pPr>
        <w:spacing w:after="0" w:line="240" w:lineRule="auto"/>
      </w:pPr>
      <w:r>
        <w:separator/>
      </w:r>
    </w:p>
  </w:footnote>
  <w:footnote w:type="continuationSeparator" w:id="0">
    <w:p w14:paraId="3CA9D34E" w14:textId="77777777" w:rsidR="005A44DF" w:rsidRDefault="005A44DF"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DBEA9" w14:textId="77777777" w:rsidR="00C31A2E" w:rsidRDefault="00C31A2E" w:rsidP="00DF19FA">
    <w:pPr>
      <w:pStyle w:val="Encabezado"/>
      <w:ind w:left="-1701"/>
    </w:pPr>
    <w:r w:rsidRPr="005D76A5">
      <w:rPr>
        <w:noProof/>
        <w:lang w:val="es-CO" w:eastAsia="es-CO"/>
      </w:rPr>
      <w:drawing>
        <wp:inline distT="0" distB="0" distL="0" distR="0" wp14:anchorId="6538BE2C" wp14:editId="4CE483D0">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0794"/>
    <w:multiLevelType w:val="multilevel"/>
    <w:tmpl w:val="D2B8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2F5658"/>
    <w:multiLevelType w:val="multilevel"/>
    <w:tmpl w:val="7E2E0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04041"/>
    <w:multiLevelType w:val="hybridMultilevel"/>
    <w:tmpl w:val="F39431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4" w15:restartNumberingAfterBreak="0">
    <w:nsid w:val="133B6406"/>
    <w:multiLevelType w:val="hybridMultilevel"/>
    <w:tmpl w:val="08367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0559CE"/>
    <w:multiLevelType w:val="multilevel"/>
    <w:tmpl w:val="1C86C1E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8A35B0"/>
    <w:multiLevelType w:val="multilevel"/>
    <w:tmpl w:val="9DFA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9259FC"/>
    <w:multiLevelType w:val="multilevel"/>
    <w:tmpl w:val="4C40872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D67930"/>
    <w:multiLevelType w:val="multilevel"/>
    <w:tmpl w:val="ECDC31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3C0999"/>
    <w:multiLevelType w:val="multilevel"/>
    <w:tmpl w:val="DBFE30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7A4215"/>
    <w:multiLevelType w:val="hybridMultilevel"/>
    <w:tmpl w:val="E392E8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436BDC"/>
    <w:multiLevelType w:val="multilevel"/>
    <w:tmpl w:val="2FC4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3D3A94"/>
    <w:multiLevelType w:val="multilevel"/>
    <w:tmpl w:val="24F0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AD6C1A"/>
    <w:multiLevelType w:val="hybridMultilevel"/>
    <w:tmpl w:val="02DC01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81323B8"/>
    <w:multiLevelType w:val="hybridMultilevel"/>
    <w:tmpl w:val="05A291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8BC7258"/>
    <w:multiLevelType w:val="multilevel"/>
    <w:tmpl w:val="F692C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B55642"/>
    <w:multiLevelType w:val="multilevel"/>
    <w:tmpl w:val="D136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983B24"/>
    <w:multiLevelType w:val="multilevel"/>
    <w:tmpl w:val="19E609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B515A1"/>
    <w:multiLevelType w:val="multilevel"/>
    <w:tmpl w:val="D22C8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1951CD"/>
    <w:multiLevelType w:val="multilevel"/>
    <w:tmpl w:val="EC1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C65BEE"/>
    <w:multiLevelType w:val="multilevel"/>
    <w:tmpl w:val="E1D8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C640AF"/>
    <w:multiLevelType w:val="multilevel"/>
    <w:tmpl w:val="57C826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B15DC1"/>
    <w:multiLevelType w:val="hybridMultilevel"/>
    <w:tmpl w:val="0D38A07C"/>
    <w:lvl w:ilvl="0" w:tplc="5AECA0A2">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EA12496A">
      <w:numFmt w:val="bullet"/>
      <w:lvlText w:val=""/>
      <w:lvlJc w:val="left"/>
      <w:pPr>
        <w:ind w:left="1262" w:hanging="360"/>
      </w:pPr>
      <w:rPr>
        <w:rFonts w:ascii="Symbol" w:eastAsia="Symbol" w:hAnsi="Symbol" w:cs="Symbol" w:hint="default"/>
        <w:w w:val="99"/>
        <w:sz w:val="20"/>
        <w:szCs w:val="20"/>
        <w:lang w:val="es-ES" w:eastAsia="es-ES" w:bidi="es-ES"/>
      </w:rPr>
    </w:lvl>
    <w:lvl w:ilvl="2" w:tplc="F836BE06">
      <w:numFmt w:val="bullet"/>
      <w:lvlText w:val="•"/>
      <w:lvlJc w:val="left"/>
      <w:pPr>
        <w:ind w:left="2162" w:hanging="360"/>
      </w:pPr>
      <w:rPr>
        <w:rFonts w:hint="default"/>
        <w:lang w:val="es-ES" w:eastAsia="es-ES" w:bidi="es-ES"/>
      </w:rPr>
    </w:lvl>
    <w:lvl w:ilvl="3" w:tplc="5C7C5DD0">
      <w:numFmt w:val="bullet"/>
      <w:lvlText w:val="•"/>
      <w:lvlJc w:val="left"/>
      <w:pPr>
        <w:ind w:left="3064" w:hanging="360"/>
      </w:pPr>
      <w:rPr>
        <w:rFonts w:hint="default"/>
        <w:lang w:val="es-ES" w:eastAsia="es-ES" w:bidi="es-ES"/>
      </w:rPr>
    </w:lvl>
    <w:lvl w:ilvl="4" w:tplc="7D5A8942">
      <w:numFmt w:val="bullet"/>
      <w:lvlText w:val="•"/>
      <w:lvlJc w:val="left"/>
      <w:pPr>
        <w:ind w:left="3967" w:hanging="360"/>
      </w:pPr>
      <w:rPr>
        <w:rFonts w:hint="default"/>
        <w:lang w:val="es-ES" w:eastAsia="es-ES" w:bidi="es-ES"/>
      </w:rPr>
    </w:lvl>
    <w:lvl w:ilvl="5" w:tplc="29306B40">
      <w:numFmt w:val="bullet"/>
      <w:lvlText w:val="•"/>
      <w:lvlJc w:val="left"/>
      <w:pPr>
        <w:ind w:left="4869" w:hanging="360"/>
      </w:pPr>
      <w:rPr>
        <w:rFonts w:hint="default"/>
        <w:lang w:val="es-ES" w:eastAsia="es-ES" w:bidi="es-ES"/>
      </w:rPr>
    </w:lvl>
    <w:lvl w:ilvl="6" w:tplc="DCB4A2B4">
      <w:numFmt w:val="bullet"/>
      <w:lvlText w:val="•"/>
      <w:lvlJc w:val="left"/>
      <w:pPr>
        <w:ind w:left="5772" w:hanging="360"/>
      </w:pPr>
      <w:rPr>
        <w:rFonts w:hint="default"/>
        <w:lang w:val="es-ES" w:eastAsia="es-ES" w:bidi="es-ES"/>
      </w:rPr>
    </w:lvl>
    <w:lvl w:ilvl="7" w:tplc="3A4CD8E4">
      <w:numFmt w:val="bullet"/>
      <w:lvlText w:val="•"/>
      <w:lvlJc w:val="left"/>
      <w:pPr>
        <w:ind w:left="6674" w:hanging="360"/>
      </w:pPr>
      <w:rPr>
        <w:rFonts w:hint="default"/>
        <w:lang w:val="es-ES" w:eastAsia="es-ES" w:bidi="es-ES"/>
      </w:rPr>
    </w:lvl>
    <w:lvl w:ilvl="8" w:tplc="3CF270BE">
      <w:numFmt w:val="bullet"/>
      <w:lvlText w:val="•"/>
      <w:lvlJc w:val="left"/>
      <w:pPr>
        <w:ind w:left="7577" w:hanging="360"/>
      </w:pPr>
      <w:rPr>
        <w:rFonts w:hint="default"/>
        <w:lang w:val="es-ES" w:eastAsia="es-ES" w:bidi="es-ES"/>
      </w:rPr>
    </w:lvl>
  </w:abstractNum>
  <w:abstractNum w:abstractNumId="23" w15:restartNumberingAfterBreak="0">
    <w:nsid w:val="45C4234E"/>
    <w:multiLevelType w:val="multilevel"/>
    <w:tmpl w:val="1D30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E71923"/>
    <w:multiLevelType w:val="hybridMultilevel"/>
    <w:tmpl w:val="3C9819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FDC605D"/>
    <w:multiLevelType w:val="multilevel"/>
    <w:tmpl w:val="1E78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5300FC"/>
    <w:multiLevelType w:val="hybridMultilevel"/>
    <w:tmpl w:val="C2CC7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6AA1041"/>
    <w:multiLevelType w:val="multilevel"/>
    <w:tmpl w:val="9B4089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1B3901"/>
    <w:multiLevelType w:val="multilevel"/>
    <w:tmpl w:val="4252C4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BB0D5D"/>
    <w:multiLevelType w:val="hybridMultilevel"/>
    <w:tmpl w:val="550AE9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E6157C2"/>
    <w:multiLevelType w:val="hybridMultilevel"/>
    <w:tmpl w:val="88801D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71A67AD"/>
    <w:multiLevelType w:val="hybridMultilevel"/>
    <w:tmpl w:val="388498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25"/>
  </w:num>
  <w:num w:numId="3">
    <w:abstractNumId w:val="23"/>
  </w:num>
  <w:num w:numId="4">
    <w:abstractNumId w:val="20"/>
  </w:num>
  <w:num w:numId="5">
    <w:abstractNumId w:val="7"/>
  </w:num>
  <w:num w:numId="6">
    <w:abstractNumId w:val="0"/>
  </w:num>
  <w:num w:numId="7">
    <w:abstractNumId w:val="22"/>
  </w:num>
  <w:num w:numId="8">
    <w:abstractNumId w:val="24"/>
  </w:num>
  <w:num w:numId="9">
    <w:abstractNumId w:val="30"/>
  </w:num>
  <w:num w:numId="10">
    <w:abstractNumId w:val="2"/>
  </w:num>
  <w:num w:numId="11">
    <w:abstractNumId w:val="31"/>
  </w:num>
  <w:num w:numId="12">
    <w:abstractNumId w:val="29"/>
  </w:num>
  <w:num w:numId="13">
    <w:abstractNumId w:val="21"/>
  </w:num>
  <w:num w:numId="14">
    <w:abstractNumId w:val="5"/>
  </w:num>
  <w:num w:numId="15">
    <w:abstractNumId w:val="18"/>
  </w:num>
  <w:num w:numId="16">
    <w:abstractNumId w:val="15"/>
  </w:num>
  <w:num w:numId="17">
    <w:abstractNumId w:val="27"/>
  </w:num>
  <w:num w:numId="18">
    <w:abstractNumId w:val="9"/>
  </w:num>
  <w:num w:numId="19">
    <w:abstractNumId w:val="17"/>
  </w:num>
  <w:num w:numId="20">
    <w:abstractNumId w:val="8"/>
  </w:num>
  <w:num w:numId="21">
    <w:abstractNumId w:val="28"/>
  </w:num>
  <w:num w:numId="22">
    <w:abstractNumId w:val="1"/>
  </w:num>
  <w:num w:numId="23">
    <w:abstractNumId w:val="11"/>
  </w:num>
  <w:num w:numId="24">
    <w:abstractNumId w:val="6"/>
  </w:num>
  <w:num w:numId="25">
    <w:abstractNumId w:val="12"/>
  </w:num>
  <w:num w:numId="26">
    <w:abstractNumId w:val="16"/>
  </w:num>
  <w:num w:numId="27">
    <w:abstractNumId w:val="19"/>
  </w:num>
  <w:num w:numId="28">
    <w:abstractNumId w:val="14"/>
  </w:num>
  <w:num w:numId="29">
    <w:abstractNumId w:val="10"/>
  </w:num>
  <w:num w:numId="30">
    <w:abstractNumId w:val="4"/>
  </w:num>
  <w:num w:numId="31">
    <w:abstractNumId w:val="3"/>
  </w:num>
  <w:num w:numId="3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131078" w:nlCheck="1" w:checkStyle="0"/>
  <w:activeWritingStyle w:appName="MSWord" w:lang="es-CO" w:vendorID="64" w:dllVersion="131078" w:nlCheck="1" w:checkStyle="0"/>
  <w:proofState w:spelling="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239A"/>
    <w:rsid w:val="0000324D"/>
    <w:rsid w:val="0001239A"/>
    <w:rsid w:val="00015346"/>
    <w:rsid w:val="0001749C"/>
    <w:rsid w:val="0002058F"/>
    <w:rsid w:val="0002070E"/>
    <w:rsid w:val="0002514C"/>
    <w:rsid w:val="00025ACA"/>
    <w:rsid w:val="0002645F"/>
    <w:rsid w:val="00030B85"/>
    <w:rsid w:val="00031146"/>
    <w:rsid w:val="0003227F"/>
    <w:rsid w:val="000356B1"/>
    <w:rsid w:val="00042124"/>
    <w:rsid w:val="00042EFF"/>
    <w:rsid w:val="00043F14"/>
    <w:rsid w:val="0004698E"/>
    <w:rsid w:val="00046DB3"/>
    <w:rsid w:val="00051D02"/>
    <w:rsid w:val="00053363"/>
    <w:rsid w:val="00060DD3"/>
    <w:rsid w:val="0006579C"/>
    <w:rsid w:val="0006597D"/>
    <w:rsid w:val="000663AE"/>
    <w:rsid w:val="000712D1"/>
    <w:rsid w:val="00071BC2"/>
    <w:rsid w:val="0007239E"/>
    <w:rsid w:val="0007530E"/>
    <w:rsid w:val="00080750"/>
    <w:rsid w:val="00087415"/>
    <w:rsid w:val="00090E81"/>
    <w:rsid w:val="00091B91"/>
    <w:rsid w:val="00093B61"/>
    <w:rsid w:val="00096699"/>
    <w:rsid w:val="000A4F00"/>
    <w:rsid w:val="000A7672"/>
    <w:rsid w:val="000B2F58"/>
    <w:rsid w:val="000B68F1"/>
    <w:rsid w:val="000C4BB0"/>
    <w:rsid w:val="000C5D35"/>
    <w:rsid w:val="000D3524"/>
    <w:rsid w:val="000D38FB"/>
    <w:rsid w:val="000D79BB"/>
    <w:rsid w:val="000E2198"/>
    <w:rsid w:val="000E6A04"/>
    <w:rsid w:val="000F285A"/>
    <w:rsid w:val="000F4067"/>
    <w:rsid w:val="000F4F01"/>
    <w:rsid w:val="000F70E5"/>
    <w:rsid w:val="000F722A"/>
    <w:rsid w:val="001050E3"/>
    <w:rsid w:val="00106B7D"/>
    <w:rsid w:val="00113059"/>
    <w:rsid w:val="0011333C"/>
    <w:rsid w:val="00116783"/>
    <w:rsid w:val="00123714"/>
    <w:rsid w:val="00124225"/>
    <w:rsid w:val="0012665E"/>
    <w:rsid w:val="001278E4"/>
    <w:rsid w:val="00131405"/>
    <w:rsid w:val="0013180B"/>
    <w:rsid w:val="00132B41"/>
    <w:rsid w:val="00142CD2"/>
    <w:rsid w:val="00144ABB"/>
    <w:rsid w:val="00150C9C"/>
    <w:rsid w:val="0015357B"/>
    <w:rsid w:val="00157BC8"/>
    <w:rsid w:val="00162401"/>
    <w:rsid w:val="00162535"/>
    <w:rsid w:val="00164D08"/>
    <w:rsid w:val="00165DDA"/>
    <w:rsid w:val="00175FA1"/>
    <w:rsid w:val="0018063B"/>
    <w:rsid w:val="001A3F01"/>
    <w:rsid w:val="001A4AC0"/>
    <w:rsid w:val="001A6C1A"/>
    <w:rsid w:val="001A76F6"/>
    <w:rsid w:val="001B2C87"/>
    <w:rsid w:val="001B52FC"/>
    <w:rsid w:val="001B671E"/>
    <w:rsid w:val="001C11FB"/>
    <w:rsid w:val="001C476B"/>
    <w:rsid w:val="001C5843"/>
    <w:rsid w:val="001D061B"/>
    <w:rsid w:val="001D0710"/>
    <w:rsid w:val="001D23B6"/>
    <w:rsid w:val="001D4050"/>
    <w:rsid w:val="001D406D"/>
    <w:rsid w:val="001D42B9"/>
    <w:rsid w:val="001D54A0"/>
    <w:rsid w:val="001E0B4C"/>
    <w:rsid w:val="001E2183"/>
    <w:rsid w:val="001F34F6"/>
    <w:rsid w:val="001F5820"/>
    <w:rsid w:val="00200A0F"/>
    <w:rsid w:val="00201403"/>
    <w:rsid w:val="0020697F"/>
    <w:rsid w:val="00206C91"/>
    <w:rsid w:val="00211E85"/>
    <w:rsid w:val="00214EC7"/>
    <w:rsid w:val="0021777F"/>
    <w:rsid w:val="00222E28"/>
    <w:rsid w:val="00230BC5"/>
    <w:rsid w:val="00230F5A"/>
    <w:rsid w:val="00231690"/>
    <w:rsid w:val="00234A56"/>
    <w:rsid w:val="00235CC6"/>
    <w:rsid w:val="00236178"/>
    <w:rsid w:val="002373C1"/>
    <w:rsid w:val="002408BC"/>
    <w:rsid w:val="00245388"/>
    <w:rsid w:val="00254663"/>
    <w:rsid w:val="002550C3"/>
    <w:rsid w:val="00260B8D"/>
    <w:rsid w:val="0026273C"/>
    <w:rsid w:val="00262A7C"/>
    <w:rsid w:val="00270EF4"/>
    <w:rsid w:val="0028022D"/>
    <w:rsid w:val="00281721"/>
    <w:rsid w:val="002820E6"/>
    <w:rsid w:val="00283FBF"/>
    <w:rsid w:val="00290529"/>
    <w:rsid w:val="002940F2"/>
    <w:rsid w:val="002957D5"/>
    <w:rsid w:val="002A69BB"/>
    <w:rsid w:val="002A7599"/>
    <w:rsid w:val="002A7D9A"/>
    <w:rsid w:val="002B070D"/>
    <w:rsid w:val="002B2F12"/>
    <w:rsid w:val="002B49BE"/>
    <w:rsid w:val="002B4A66"/>
    <w:rsid w:val="002B5913"/>
    <w:rsid w:val="002B6E7B"/>
    <w:rsid w:val="002B72C2"/>
    <w:rsid w:val="002C149B"/>
    <w:rsid w:val="002C4E52"/>
    <w:rsid w:val="002D1AAA"/>
    <w:rsid w:val="002D6386"/>
    <w:rsid w:val="002E288F"/>
    <w:rsid w:val="002E4246"/>
    <w:rsid w:val="002E7D9F"/>
    <w:rsid w:val="002F3083"/>
    <w:rsid w:val="002F4955"/>
    <w:rsid w:val="002F678B"/>
    <w:rsid w:val="003007AD"/>
    <w:rsid w:val="003039D6"/>
    <w:rsid w:val="00311CEF"/>
    <w:rsid w:val="00313F25"/>
    <w:rsid w:val="00313FC5"/>
    <w:rsid w:val="00315A41"/>
    <w:rsid w:val="00322AEA"/>
    <w:rsid w:val="0032323C"/>
    <w:rsid w:val="00325B47"/>
    <w:rsid w:val="00327327"/>
    <w:rsid w:val="00331465"/>
    <w:rsid w:val="00331B1D"/>
    <w:rsid w:val="003334A2"/>
    <w:rsid w:val="0033390E"/>
    <w:rsid w:val="0033715B"/>
    <w:rsid w:val="00340845"/>
    <w:rsid w:val="003417FA"/>
    <w:rsid w:val="00343A8F"/>
    <w:rsid w:val="00343ECB"/>
    <w:rsid w:val="003466F4"/>
    <w:rsid w:val="00347F8D"/>
    <w:rsid w:val="00353BD1"/>
    <w:rsid w:val="003616D5"/>
    <w:rsid w:val="0036484A"/>
    <w:rsid w:val="003705E2"/>
    <w:rsid w:val="003713FA"/>
    <w:rsid w:val="00376ADA"/>
    <w:rsid w:val="003807E2"/>
    <w:rsid w:val="00381EBC"/>
    <w:rsid w:val="00382423"/>
    <w:rsid w:val="00386EF0"/>
    <w:rsid w:val="003877EC"/>
    <w:rsid w:val="00387C1B"/>
    <w:rsid w:val="00397190"/>
    <w:rsid w:val="00397513"/>
    <w:rsid w:val="003A1654"/>
    <w:rsid w:val="003A426E"/>
    <w:rsid w:val="003A56D9"/>
    <w:rsid w:val="003B29B2"/>
    <w:rsid w:val="003B5D97"/>
    <w:rsid w:val="003B61AD"/>
    <w:rsid w:val="003B796E"/>
    <w:rsid w:val="003C2E7B"/>
    <w:rsid w:val="003D2AD9"/>
    <w:rsid w:val="003D3066"/>
    <w:rsid w:val="003E39B6"/>
    <w:rsid w:val="003E63FD"/>
    <w:rsid w:val="003F53F2"/>
    <w:rsid w:val="00403C84"/>
    <w:rsid w:val="0040454C"/>
    <w:rsid w:val="0041002A"/>
    <w:rsid w:val="0041341B"/>
    <w:rsid w:val="00420C52"/>
    <w:rsid w:val="00424790"/>
    <w:rsid w:val="0042686C"/>
    <w:rsid w:val="00430645"/>
    <w:rsid w:val="00437C3B"/>
    <w:rsid w:val="004412E1"/>
    <w:rsid w:val="00442E62"/>
    <w:rsid w:val="00444A3F"/>
    <w:rsid w:val="004551A0"/>
    <w:rsid w:val="00457A92"/>
    <w:rsid w:val="004631EB"/>
    <w:rsid w:val="00463E4B"/>
    <w:rsid w:val="00464DC1"/>
    <w:rsid w:val="004662D2"/>
    <w:rsid w:val="004663A9"/>
    <w:rsid w:val="00470107"/>
    <w:rsid w:val="004803DF"/>
    <w:rsid w:val="00484A17"/>
    <w:rsid w:val="00485C34"/>
    <w:rsid w:val="00486C7F"/>
    <w:rsid w:val="004947C6"/>
    <w:rsid w:val="004C0460"/>
    <w:rsid w:val="004C7B66"/>
    <w:rsid w:val="004D4C63"/>
    <w:rsid w:val="004D5E09"/>
    <w:rsid w:val="004D61BA"/>
    <w:rsid w:val="004D6C93"/>
    <w:rsid w:val="004E275D"/>
    <w:rsid w:val="004E4B36"/>
    <w:rsid w:val="004F1E20"/>
    <w:rsid w:val="004F36B5"/>
    <w:rsid w:val="00511705"/>
    <w:rsid w:val="00524478"/>
    <w:rsid w:val="00524D9C"/>
    <w:rsid w:val="00530D89"/>
    <w:rsid w:val="005351B6"/>
    <w:rsid w:val="005375B2"/>
    <w:rsid w:val="0055109E"/>
    <w:rsid w:val="005513D5"/>
    <w:rsid w:val="0055278C"/>
    <w:rsid w:val="005535BD"/>
    <w:rsid w:val="005550B5"/>
    <w:rsid w:val="005553AE"/>
    <w:rsid w:val="00555EB8"/>
    <w:rsid w:val="005567CD"/>
    <w:rsid w:val="0055788D"/>
    <w:rsid w:val="00557EC4"/>
    <w:rsid w:val="00562CF1"/>
    <w:rsid w:val="005637DA"/>
    <w:rsid w:val="00563A94"/>
    <w:rsid w:val="005723D0"/>
    <w:rsid w:val="00580286"/>
    <w:rsid w:val="00585211"/>
    <w:rsid w:val="005942F4"/>
    <w:rsid w:val="00594675"/>
    <w:rsid w:val="00595166"/>
    <w:rsid w:val="005A0FB7"/>
    <w:rsid w:val="005A33BC"/>
    <w:rsid w:val="005A44DF"/>
    <w:rsid w:val="005A580C"/>
    <w:rsid w:val="005B0928"/>
    <w:rsid w:val="005B094E"/>
    <w:rsid w:val="005C0B2D"/>
    <w:rsid w:val="005C27B9"/>
    <w:rsid w:val="005C3297"/>
    <w:rsid w:val="005C42EE"/>
    <w:rsid w:val="005C4D0D"/>
    <w:rsid w:val="005C6BB9"/>
    <w:rsid w:val="005C767B"/>
    <w:rsid w:val="005D2277"/>
    <w:rsid w:val="005D34E8"/>
    <w:rsid w:val="005D47EE"/>
    <w:rsid w:val="005D76A5"/>
    <w:rsid w:val="005E2716"/>
    <w:rsid w:val="005E6914"/>
    <w:rsid w:val="005F0014"/>
    <w:rsid w:val="005F59D5"/>
    <w:rsid w:val="005F64C6"/>
    <w:rsid w:val="005F6827"/>
    <w:rsid w:val="005F6AC8"/>
    <w:rsid w:val="00600728"/>
    <w:rsid w:val="00600BDF"/>
    <w:rsid w:val="00604915"/>
    <w:rsid w:val="00610AC1"/>
    <w:rsid w:val="006118AB"/>
    <w:rsid w:val="006121D6"/>
    <w:rsid w:val="00612254"/>
    <w:rsid w:val="00612BA8"/>
    <w:rsid w:val="00621CF2"/>
    <w:rsid w:val="00624F89"/>
    <w:rsid w:val="00625BB9"/>
    <w:rsid w:val="00627C7A"/>
    <w:rsid w:val="00647B0B"/>
    <w:rsid w:val="0065500B"/>
    <w:rsid w:val="00656CE2"/>
    <w:rsid w:val="00664507"/>
    <w:rsid w:val="006673A1"/>
    <w:rsid w:val="006943C7"/>
    <w:rsid w:val="006953E4"/>
    <w:rsid w:val="006A2C34"/>
    <w:rsid w:val="006A5F9A"/>
    <w:rsid w:val="006A66A3"/>
    <w:rsid w:val="006C1CF3"/>
    <w:rsid w:val="006C533C"/>
    <w:rsid w:val="006D1E18"/>
    <w:rsid w:val="006D2354"/>
    <w:rsid w:val="006D50DC"/>
    <w:rsid w:val="006E259C"/>
    <w:rsid w:val="006E3384"/>
    <w:rsid w:val="006E3C5A"/>
    <w:rsid w:val="006F02E9"/>
    <w:rsid w:val="006F25AD"/>
    <w:rsid w:val="006F2CC4"/>
    <w:rsid w:val="006F5476"/>
    <w:rsid w:val="006F55C2"/>
    <w:rsid w:val="00703C57"/>
    <w:rsid w:val="00707C8C"/>
    <w:rsid w:val="007107A0"/>
    <w:rsid w:val="00710FA6"/>
    <w:rsid w:val="00711620"/>
    <w:rsid w:val="00714281"/>
    <w:rsid w:val="00717694"/>
    <w:rsid w:val="007208BA"/>
    <w:rsid w:val="00725DA8"/>
    <w:rsid w:val="0073106D"/>
    <w:rsid w:val="00733769"/>
    <w:rsid w:val="0074317B"/>
    <w:rsid w:val="00750074"/>
    <w:rsid w:val="0075086F"/>
    <w:rsid w:val="00753B77"/>
    <w:rsid w:val="00756FEA"/>
    <w:rsid w:val="0077168B"/>
    <w:rsid w:val="00775235"/>
    <w:rsid w:val="007766BB"/>
    <w:rsid w:val="00777469"/>
    <w:rsid w:val="00783C9A"/>
    <w:rsid w:val="0078533C"/>
    <w:rsid w:val="00796801"/>
    <w:rsid w:val="007A220C"/>
    <w:rsid w:val="007A470C"/>
    <w:rsid w:val="007A7A47"/>
    <w:rsid w:val="007B0DCA"/>
    <w:rsid w:val="007B3993"/>
    <w:rsid w:val="007B4BA3"/>
    <w:rsid w:val="007B721A"/>
    <w:rsid w:val="007C00C2"/>
    <w:rsid w:val="007C0B52"/>
    <w:rsid w:val="007C4B92"/>
    <w:rsid w:val="007C4CD5"/>
    <w:rsid w:val="007C731E"/>
    <w:rsid w:val="007D47AC"/>
    <w:rsid w:val="007E3928"/>
    <w:rsid w:val="007E7547"/>
    <w:rsid w:val="007F5E41"/>
    <w:rsid w:val="00801CD1"/>
    <w:rsid w:val="00802779"/>
    <w:rsid w:val="00802AA7"/>
    <w:rsid w:val="00803B58"/>
    <w:rsid w:val="00811E57"/>
    <w:rsid w:val="00814F81"/>
    <w:rsid w:val="008178C9"/>
    <w:rsid w:val="00825653"/>
    <w:rsid w:val="00827044"/>
    <w:rsid w:val="00830AE5"/>
    <w:rsid w:val="00830E1B"/>
    <w:rsid w:val="00837865"/>
    <w:rsid w:val="00841204"/>
    <w:rsid w:val="0084327B"/>
    <w:rsid w:val="0084407C"/>
    <w:rsid w:val="00845265"/>
    <w:rsid w:val="00846D0E"/>
    <w:rsid w:val="008504EC"/>
    <w:rsid w:val="00851888"/>
    <w:rsid w:val="00856CC3"/>
    <w:rsid w:val="00862FEC"/>
    <w:rsid w:val="00867DE1"/>
    <w:rsid w:val="008711E0"/>
    <w:rsid w:val="008724B9"/>
    <w:rsid w:val="0087558E"/>
    <w:rsid w:val="00880270"/>
    <w:rsid w:val="0088166B"/>
    <w:rsid w:val="008952B3"/>
    <w:rsid w:val="00896DB4"/>
    <w:rsid w:val="008A578E"/>
    <w:rsid w:val="008B1782"/>
    <w:rsid w:val="008B2132"/>
    <w:rsid w:val="008B43CB"/>
    <w:rsid w:val="008C655F"/>
    <w:rsid w:val="008C7E9B"/>
    <w:rsid w:val="008D6026"/>
    <w:rsid w:val="008E2C91"/>
    <w:rsid w:val="008E4361"/>
    <w:rsid w:val="008E5922"/>
    <w:rsid w:val="008E5F28"/>
    <w:rsid w:val="008E64E2"/>
    <w:rsid w:val="008F4674"/>
    <w:rsid w:val="008F7D15"/>
    <w:rsid w:val="00904482"/>
    <w:rsid w:val="00906FEF"/>
    <w:rsid w:val="00910A60"/>
    <w:rsid w:val="00911370"/>
    <w:rsid w:val="0091377D"/>
    <w:rsid w:val="009245B3"/>
    <w:rsid w:val="00930290"/>
    <w:rsid w:val="00930970"/>
    <w:rsid w:val="00936A1B"/>
    <w:rsid w:val="0094346E"/>
    <w:rsid w:val="0094586B"/>
    <w:rsid w:val="009512E9"/>
    <w:rsid w:val="0095181A"/>
    <w:rsid w:val="00957FF4"/>
    <w:rsid w:val="00970F75"/>
    <w:rsid w:val="009727A7"/>
    <w:rsid w:val="00973D90"/>
    <w:rsid w:val="00983BC2"/>
    <w:rsid w:val="00986769"/>
    <w:rsid w:val="009872D3"/>
    <w:rsid w:val="009917EA"/>
    <w:rsid w:val="009936DB"/>
    <w:rsid w:val="00993836"/>
    <w:rsid w:val="009A0AE4"/>
    <w:rsid w:val="009B1127"/>
    <w:rsid w:val="009B33A0"/>
    <w:rsid w:val="009B513B"/>
    <w:rsid w:val="009C18B0"/>
    <w:rsid w:val="009D2982"/>
    <w:rsid w:val="009E20C2"/>
    <w:rsid w:val="009F1FC1"/>
    <w:rsid w:val="009F3CD4"/>
    <w:rsid w:val="009F7774"/>
    <w:rsid w:val="00A00F12"/>
    <w:rsid w:val="00A0276B"/>
    <w:rsid w:val="00A05007"/>
    <w:rsid w:val="00A17C8A"/>
    <w:rsid w:val="00A212D2"/>
    <w:rsid w:val="00A22ECD"/>
    <w:rsid w:val="00A23F6E"/>
    <w:rsid w:val="00A323BC"/>
    <w:rsid w:val="00A5099D"/>
    <w:rsid w:val="00A64B3D"/>
    <w:rsid w:val="00A6688B"/>
    <w:rsid w:val="00A70AB8"/>
    <w:rsid w:val="00A715A2"/>
    <w:rsid w:val="00A71E0A"/>
    <w:rsid w:val="00A74CB9"/>
    <w:rsid w:val="00A81757"/>
    <w:rsid w:val="00A81B69"/>
    <w:rsid w:val="00A90679"/>
    <w:rsid w:val="00A92A5F"/>
    <w:rsid w:val="00A9388F"/>
    <w:rsid w:val="00A95D60"/>
    <w:rsid w:val="00AA0C3A"/>
    <w:rsid w:val="00AA0DCE"/>
    <w:rsid w:val="00AA1DBE"/>
    <w:rsid w:val="00AA55A0"/>
    <w:rsid w:val="00AB09F0"/>
    <w:rsid w:val="00AB1918"/>
    <w:rsid w:val="00AB3C48"/>
    <w:rsid w:val="00AC07CB"/>
    <w:rsid w:val="00AC2061"/>
    <w:rsid w:val="00AD4191"/>
    <w:rsid w:val="00AE1A0F"/>
    <w:rsid w:val="00AE345B"/>
    <w:rsid w:val="00AE7FE2"/>
    <w:rsid w:val="00AF38DD"/>
    <w:rsid w:val="00AF3F52"/>
    <w:rsid w:val="00AF7B0A"/>
    <w:rsid w:val="00B02C3D"/>
    <w:rsid w:val="00B0424A"/>
    <w:rsid w:val="00B13F31"/>
    <w:rsid w:val="00B165F8"/>
    <w:rsid w:val="00B169C7"/>
    <w:rsid w:val="00B179D0"/>
    <w:rsid w:val="00B3096B"/>
    <w:rsid w:val="00B334D6"/>
    <w:rsid w:val="00B36880"/>
    <w:rsid w:val="00B43213"/>
    <w:rsid w:val="00B43D9A"/>
    <w:rsid w:val="00B46382"/>
    <w:rsid w:val="00B5008C"/>
    <w:rsid w:val="00B55124"/>
    <w:rsid w:val="00B55DB6"/>
    <w:rsid w:val="00B55F09"/>
    <w:rsid w:val="00B6285D"/>
    <w:rsid w:val="00B7309A"/>
    <w:rsid w:val="00B765F2"/>
    <w:rsid w:val="00B771C8"/>
    <w:rsid w:val="00B86A34"/>
    <w:rsid w:val="00B92BAC"/>
    <w:rsid w:val="00B969DF"/>
    <w:rsid w:val="00BA6509"/>
    <w:rsid w:val="00BB2924"/>
    <w:rsid w:val="00BC284E"/>
    <w:rsid w:val="00BD496E"/>
    <w:rsid w:val="00BD545F"/>
    <w:rsid w:val="00BD5655"/>
    <w:rsid w:val="00BD5F7D"/>
    <w:rsid w:val="00BE295A"/>
    <w:rsid w:val="00BE60DC"/>
    <w:rsid w:val="00BE6E8A"/>
    <w:rsid w:val="00BF3A20"/>
    <w:rsid w:val="00BF5C56"/>
    <w:rsid w:val="00BF7228"/>
    <w:rsid w:val="00C0722C"/>
    <w:rsid w:val="00C074B2"/>
    <w:rsid w:val="00C100AD"/>
    <w:rsid w:val="00C11D41"/>
    <w:rsid w:val="00C1344F"/>
    <w:rsid w:val="00C16FAD"/>
    <w:rsid w:val="00C20C74"/>
    <w:rsid w:val="00C24F00"/>
    <w:rsid w:val="00C25782"/>
    <w:rsid w:val="00C26FD9"/>
    <w:rsid w:val="00C30392"/>
    <w:rsid w:val="00C305EC"/>
    <w:rsid w:val="00C31A2E"/>
    <w:rsid w:val="00C31A67"/>
    <w:rsid w:val="00C31C90"/>
    <w:rsid w:val="00C32ABB"/>
    <w:rsid w:val="00C35784"/>
    <w:rsid w:val="00C434ED"/>
    <w:rsid w:val="00C4461D"/>
    <w:rsid w:val="00C4771D"/>
    <w:rsid w:val="00C5153F"/>
    <w:rsid w:val="00C600AB"/>
    <w:rsid w:val="00C62168"/>
    <w:rsid w:val="00C62E6D"/>
    <w:rsid w:val="00C74C44"/>
    <w:rsid w:val="00C8099A"/>
    <w:rsid w:val="00C82A0E"/>
    <w:rsid w:val="00C85B16"/>
    <w:rsid w:val="00C86EF7"/>
    <w:rsid w:val="00C87008"/>
    <w:rsid w:val="00C873F0"/>
    <w:rsid w:val="00C92445"/>
    <w:rsid w:val="00C96F5E"/>
    <w:rsid w:val="00CA1FD7"/>
    <w:rsid w:val="00CA2455"/>
    <w:rsid w:val="00CA258D"/>
    <w:rsid w:val="00CA4C65"/>
    <w:rsid w:val="00CA5CA9"/>
    <w:rsid w:val="00CA64B0"/>
    <w:rsid w:val="00CB2A89"/>
    <w:rsid w:val="00CB44AA"/>
    <w:rsid w:val="00CB6A3B"/>
    <w:rsid w:val="00CC0529"/>
    <w:rsid w:val="00CC4883"/>
    <w:rsid w:val="00CC4F35"/>
    <w:rsid w:val="00CD1DE4"/>
    <w:rsid w:val="00CD2EDE"/>
    <w:rsid w:val="00CD4244"/>
    <w:rsid w:val="00CD71F4"/>
    <w:rsid w:val="00CE2F6B"/>
    <w:rsid w:val="00CE5AB3"/>
    <w:rsid w:val="00CE699D"/>
    <w:rsid w:val="00CF3CA4"/>
    <w:rsid w:val="00CF4BEE"/>
    <w:rsid w:val="00CF6A8D"/>
    <w:rsid w:val="00CF6E26"/>
    <w:rsid w:val="00D00194"/>
    <w:rsid w:val="00D05185"/>
    <w:rsid w:val="00D069BE"/>
    <w:rsid w:val="00D110A6"/>
    <w:rsid w:val="00D12419"/>
    <w:rsid w:val="00D14697"/>
    <w:rsid w:val="00D17CBF"/>
    <w:rsid w:val="00D23301"/>
    <w:rsid w:val="00D23AFF"/>
    <w:rsid w:val="00D30ED1"/>
    <w:rsid w:val="00D31C7F"/>
    <w:rsid w:val="00D33BE9"/>
    <w:rsid w:val="00D40D41"/>
    <w:rsid w:val="00D4270D"/>
    <w:rsid w:val="00D45F97"/>
    <w:rsid w:val="00D50C54"/>
    <w:rsid w:val="00D60501"/>
    <w:rsid w:val="00D611B3"/>
    <w:rsid w:val="00D64AA7"/>
    <w:rsid w:val="00D669BC"/>
    <w:rsid w:val="00D7746C"/>
    <w:rsid w:val="00D80532"/>
    <w:rsid w:val="00D8269A"/>
    <w:rsid w:val="00D849EE"/>
    <w:rsid w:val="00D8735A"/>
    <w:rsid w:val="00D9154E"/>
    <w:rsid w:val="00D91DF5"/>
    <w:rsid w:val="00D93685"/>
    <w:rsid w:val="00D95F94"/>
    <w:rsid w:val="00DA02FE"/>
    <w:rsid w:val="00DA2885"/>
    <w:rsid w:val="00DA3A60"/>
    <w:rsid w:val="00DA4D1E"/>
    <w:rsid w:val="00DA6195"/>
    <w:rsid w:val="00DB1262"/>
    <w:rsid w:val="00DB2198"/>
    <w:rsid w:val="00DC2C8A"/>
    <w:rsid w:val="00DC4E1E"/>
    <w:rsid w:val="00DC73AD"/>
    <w:rsid w:val="00DD0261"/>
    <w:rsid w:val="00DD075B"/>
    <w:rsid w:val="00DD28CF"/>
    <w:rsid w:val="00DE16B0"/>
    <w:rsid w:val="00DE51D4"/>
    <w:rsid w:val="00DF19FA"/>
    <w:rsid w:val="00DF621C"/>
    <w:rsid w:val="00DF6C65"/>
    <w:rsid w:val="00DF7AF1"/>
    <w:rsid w:val="00E01D4B"/>
    <w:rsid w:val="00E0304F"/>
    <w:rsid w:val="00E035A8"/>
    <w:rsid w:val="00E1089C"/>
    <w:rsid w:val="00E116D2"/>
    <w:rsid w:val="00E164D4"/>
    <w:rsid w:val="00E30177"/>
    <w:rsid w:val="00E31D1E"/>
    <w:rsid w:val="00E33B92"/>
    <w:rsid w:val="00E370CC"/>
    <w:rsid w:val="00E37411"/>
    <w:rsid w:val="00E4462C"/>
    <w:rsid w:val="00E46375"/>
    <w:rsid w:val="00E46CA8"/>
    <w:rsid w:val="00E506B7"/>
    <w:rsid w:val="00E538F9"/>
    <w:rsid w:val="00E550BA"/>
    <w:rsid w:val="00E56D24"/>
    <w:rsid w:val="00E6541B"/>
    <w:rsid w:val="00E65F38"/>
    <w:rsid w:val="00E7096F"/>
    <w:rsid w:val="00E7159E"/>
    <w:rsid w:val="00E76A43"/>
    <w:rsid w:val="00E7750C"/>
    <w:rsid w:val="00E80C96"/>
    <w:rsid w:val="00E82F4F"/>
    <w:rsid w:val="00E87362"/>
    <w:rsid w:val="00E9141A"/>
    <w:rsid w:val="00EA1090"/>
    <w:rsid w:val="00EA1CA1"/>
    <w:rsid w:val="00EA745D"/>
    <w:rsid w:val="00EC4C36"/>
    <w:rsid w:val="00EC50AE"/>
    <w:rsid w:val="00EC7592"/>
    <w:rsid w:val="00ED3178"/>
    <w:rsid w:val="00EE0CA0"/>
    <w:rsid w:val="00EE1B71"/>
    <w:rsid w:val="00EE3453"/>
    <w:rsid w:val="00EE45ED"/>
    <w:rsid w:val="00EF4547"/>
    <w:rsid w:val="00EF4666"/>
    <w:rsid w:val="00EF6E97"/>
    <w:rsid w:val="00F01262"/>
    <w:rsid w:val="00F05754"/>
    <w:rsid w:val="00F15E58"/>
    <w:rsid w:val="00F16AF1"/>
    <w:rsid w:val="00F2298A"/>
    <w:rsid w:val="00F23289"/>
    <w:rsid w:val="00F30360"/>
    <w:rsid w:val="00F32CEA"/>
    <w:rsid w:val="00F369DF"/>
    <w:rsid w:val="00F43942"/>
    <w:rsid w:val="00F449AA"/>
    <w:rsid w:val="00F4642B"/>
    <w:rsid w:val="00F51503"/>
    <w:rsid w:val="00F5216D"/>
    <w:rsid w:val="00F602F6"/>
    <w:rsid w:val="00F60D36"/>
    <w:rsid w:val="00F717B6"/>
    <w:rsid w:val="00F71B82"/>
    <w:rsid w:val="00F75215"/>
    <w:rsid w:val="00F84AF3"/>
    <w:rsid w:val="00F86F07"/>
    <w:rsid w:val="00F935FF"/>
    <w:rsid w:val="00F93801"/>
    <w:rsid w:val="00FB5087"/>
    <w:rsid w:val="00FB7EA8"/>
    <w:rsid w:val="00FC6405"/>
    <w:rsid w:val="00FC7610"/>
    <w:rsid w:val="00FC7B88"/>
    <w:rsid w:val="00FD7E6B"/>
    <w:rsid w:val="00FE09B6"/>
    <w:rsid w:val="00FE21D6"/>
    <w:rsid w:val="00FE3EEF"/>
    <w:rsid w:val="00FF5C06"/>
    <w:rsid w:val="00FF6635"/>
    <w:rsid w:val="026FA1BD"/>
    <w:rsid w:val="0B459184"/>
    <w:rsid w:val="11DE4D9E"/>
    <w:rsid w:val="127EC659"/>
    <w:rsid w:val="17890149"/>
    <w:rsid w:val="3555BF40"/>
    <w:rsid w:val="3AB348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7981DF"/>
  <w15:docId w15:val="{D6656CBD-2ED0-496E-9B8B-5DC8D3E4D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link w:val="Ttulo1Car"/>
    <w:uiPriority w:val="1"/>
    <w:qFormat/>
    <w:rsid w:val="007F5E41"/>
    <w:pPr>
      <w:widowControl w:val="0"/>
      <w:autoSpaceDE w:val="0"/>
      <w:autoSpaceDN w:val="0"/>
      <w:spacing w:after="0" w:line="240" w:lineRule="auto"/>
      <w:ind w:left="974" w:hanging="433"/>
      <w:outlineLvl w:val="0"/>
    </w:pPr>
    <w:rPr>
      <w:rFonts w:ascii="Arial" w:eastAsia="Arial" w:hAnsi="Arial" w:cs="Arial"/>
      <w:b/>
      <w:bCs/>
      <w:lang w:eastAsia="es-ES" w:bidi="es-ES"/>
    </w:rPr>
  </w:style>
  <w:style w:type="paragraph" w:styleId="Ttulo2">
    <w:name w:val="heading 2"/>
    <w:basedOn w:val="Normal"/>
    <w:next w:val="Normal"/>
    <w:link w:val="Ttulo2Car"/>
    <w:uiPriority w:val="9"/>
    <w:semiHidden/>
    <w:unhideWhenUsed/>
    <w:qFormat/>
    <w:rsid w:val="00C20C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0A76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customStyle="1" w:styleId="CUERPOTEXTO">
    <w:name w:val="CUERPO TEXTO"/>
    <w:basedOn w:val="Normal"/>
    <w:rsid w:val="00845265"/>
    <w:pPr>
      <w:tabs>
        <w:tab w:val="center" w:pos="510"/>
        <w:tab w:val="left" w:pos="1134"/>
      </w:tabs>
      <w:autoSpaceDE w:val="0"/>
      <w:autoSpaceDN w:val="0"/>
      <w:adjustRightInd w:val="0"/>
      <w:spacing w:before="28" w:after="28" w:line="210" w:lineRule="atLeast"/>
      <w:ind w:firstLine="283"/>
      <w:jc w:val="both"/>
    </w:pPr>
    <w:rPr>
      <w:rFonts w:ascii="Times" w:eastAsia="Times New Roman" w:hAnsi="Times"/>
      <w:color w:val="000000"/>
      <w:sz w:val="19"/>
      <w:szCs w:val="19"/>
      <w:lang w:eastAsia="es-ES"/>
    </w:rPr>
  </w:style>
  <w:style w:type="paragraph" w:styleId="Textonotaalfinal">
    <w:name w:val="endnote text"/>
    <w:basedOn w:val="Normal"/>
    <w:link w:val="TextonotaalfinalCar"/>
    <w:uiPriority w:val="99"/>
    <w:rsid w:val="00845265"/>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845265"/>
    <w:rPr>
      <w:lang w:val="es-ES_tradnl" w:eastAsia="es-ES"/>
    </w:rPr>
  </w:style>
  <w:style w:type="character" w:customStyle="1" w:styleId="Ttulo1Car">
    <w:name w:val="Título 1 Car"/>
    <w:basedOn w:val="Fuentedeprrafopredeter"/>
    <w:link w:val="Ttulo1"/>
    <w:uiPriority w:val="1"/>
    <w:rsid w:val="007F5E41"/>
    <w:rPr>
      <w:rFonts w:ascii="Arial" w:eastAsia="Arial" w:hAnsi="Arial" w:cs="Arial"/>
      <w:b/>
      <w:bCs/>
      <w:sz w:val="22"/>
      <w:szCs w:val="22"/>
      <w:lang w:val="es-ES" w:eastAsia="es-ES" w:bidi="es-ES"/>
    </w:rPr>
  </w:style>
  <w:style w:type="paragraph" w:styleId="Textoindependiente">
    <w:name w:val="Body Text"/>
    <w:basedOn w:val="Normal"/>
    <w:link w:val="TextoindependienteCar"/>
    <w:uiPriority w:val="1"/>
    <w:qFormat/>
    <w:rsid w:val="007F5E41"/>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7F5E41"/>
    <w:rPr>
      <w:rFonts w:ascii="Arial" w:eastAsia="Arial" w:hAnsi="Arial" w:cs="Arial"/>
      <w:lang w:val="es-ES" w:eastAsia="es-ES" w:bidi="es-ES"/>
    </w:rPr>
  </w:style>
  <w:style w:type="paragraph" w:styleId="Prrafodelista">
    <w:name w:val="List Paragraph"/>
    <w:basedOn w:val="Normal"/>
    <w:uiPriority w:val="1"/>
    <w:qFormat/>
    <w:rsid w:val="00BE295A"/>
    <w:pPr>
      <w:widowControl w:val="0"/>
      <w:autoSpaceDE w:val="0"/>
      <w:autoSpaceDN w:val="0"/>
      <w:spacing w:after="0" w:line="240" w:lineRule="auto"/>
      <w:ind w:left="1034" w:hanging="360"/>
    </w:pPr>
    <w:rPr>
      <w:rFonts w:ascii="Arial" w:eastAsia="Arial" w:hAnsi="Arial" w:cs="Arial"/>
      <w:lang w:eastAsia="es-ES" w:bidi="es-ES"/>
    </w:rPr>
  </w:style>
  <w:style w:type="paragraph" w:customStyle="1" w:styleId="Default">
    <w:name w:val="Default"/>
    <w:rsid w:val="00DD28CF"/>
    <w:pPr>
      <w:autoSpaceDE w:val="0"/>
      <w:autoSpaceDN w:val="0"/>
      <w:adjustRightInd w:val="0"/>
    </w:pPr>
    <w:rPr>
      <w:rFonts w:ascii="Arial" w:hAnsi="Arial" w:cs="Arial"/>
      <w:color w:val="000000"/>
      <w:sz w:val="24"/>
      <w:szCs w:val="24"/>
    </w:rPr>
  </w:style>
  <w:style w:type="character" w:customStyle="1" w:styleId="Mencinsinresolver1">
    <w:name w:val="Mención sin resolver1"/>
    <w:basedOn w:val="Fuentedeprrafopredeter"/>
    <w:uiPriority w:val="99"/>
    <w:semiHidden/>
    <w:unhideWhenUsed/>
    <w:rsid w:val="002D6386"/>
    <w:rPr>
      <w:color w:val="605E5C"/>
      <w:shd w:val="clear" w:color="auto" w:fill="E1DFDD"/>
    </w:rPr>
  </w:style>
  <w:style w:type="character" w:customStyle="1" w:styleId="normaltextrun">
    <w:name w:val="normaltextrun"/>
    <w:basedOn w:val="Fuentedeprrafopredeter"/>
    <w:rsid w:val="005535BD"/>
  </w:style>
  <w:style w:type="character" w:customStyle="1" w:styleId="eop">
    <w:name w:val="eop"/>
    <w:basedOn w:val="Fuentedeprrafopredeter"/>
    <w:rsid w:val="005535BD"/>
  </w:style>
  <w:style w:type="character" w:customStyle="1" w:styleId="Mencinsinresolver2">
    <w:name w:val="Mención sin resolver2"/>
    <w:basedOn w:val="Fuentedeprrafopredeter"/>
    <w:uiPriority w:val="99"/>
    <w:semiHidden/>
    <w:unhideWhenUsed/>
    <w:rsid w:val="0075086F"/>
    <w:rPr>
      <w:color w:val="605E5C"/>
      <w:shd w:val="clear" w:color="auto" w:fill="E1DFDD"/>
    </w:rPr>
  </w:style>
  <w:style w:type="character" w:styleId="Textoennegrita">
    <w:name w:val="Strong"/>
    <w:basedOn w:val="Fuentedeprrafopredeter"/>
    <w:uiPriority w:val="22"/>
    <w:qFormat/>
    <w:rsid w:val="006943C7"/>
    <w:rPr>
      <w:b/>
      <w:bCs/>
    </w:rPr>
  </w:style>
  <w:style w:type="character" w:styleId="nfasis">
    <w:name w:val="Emphasis"/>
    <w:basedOn w:val="Fuentedeprrafopredeter"/>
    <w:uiPriority w:val="20"/>
    <w:qFormat/>
    <w:rsid w:val="003807E2"/>
    <w:rPr>
      <w:i/>
      <w:iCs/>
    </w:rPr>
  </w:style>
  <w:style w:type="character" w:customStyle="1" w:styleId="Mencinsinresolver3">
    <w:name w:val="Mención sin resolver3"/>
    <w:basedOn w:val="Fuentedeprrafopredeter"/>
    <w:uiPriority w:val="99"/>
    <w:semiHidden/>
    <w:unhideWhenUsed/>
    <w:rsid w:val="006953E4"/>
    <w:rPr>
      <w:color w:val="605E5C"/>
      <w:shd w:val="clear" w:color="auto" w:fill="E1DFDD"/>
    </w:rPr>
  </w:style>
  <w:style w:type="character" w:customStyle="1" w:styleId="Ttulo3Car">
    <w:name w:val="Título 3 Car"/>
    <w:basedOn w:val="Fuentedeprrafopredeter"/>
    <w:link w:val="Ttulo3"/>
    <w:uiPriority w:val="9"/>
    <w:semiHidden/>
    <w:rsid w:val="000A7672"/>
    <w:rPr>
      <w:rFonts w:asciiTheme="majorHAnsi" w:eastAsiaTheme="majorEastAsia" w:hAnsiTheme="majorHAnsi" w:cstheme="majorBidi"/>
      <w:color w:val="1F4D78" w:themeColor="accent1" w:themeShade="7F"/>
      <w:sz w:val="24"/>
      <w:szCs w:val="24"/>
      <w:lang w:val="es-ES" w:eastAsia="en-US"/>
    </w:rPr>
  </w:style>
  <w:style w:type="paragraph" w:customStyle="1" w:styleId="paragraph">
    <w:name w:val="paragraph"/>
    <w:basedOn w:val="Normal"/>
    <w:rsid w:val="00E3017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tulo2Car">
    <w:name w:val="Título 2 Car"/>
    <w:basedOn w:val="Fuentedeprrafopredeter"/>
    <w:link w:val="Ttulo2"/>
    <w:uiPriority w:val="9"/>
    <w:semiHidden/>
    <w:rsid w:val="00C20C74"/>
    <w:rPr>
      <w:rFonts w:asciiTheme="majorHAnsi" w:eastAsiaTheme="majorEastAsia" w:hAnsiTheme="majorHAnsi" w:cstheme="majorBidi"/>
      <w:color w:val="2E74B5" w:themeColor="accent1" w:themeShade="BF"/>
      <w:sz w:val="26"/>
      <w:szCs w:val="26"/>
      <w:lang w:val="es-ES" w:eastAsia="en-US"/>
    </w:rPr>
  </w:style>
  <w:style w:type="character" w:customStyle="1" w:styleId="Mencinsinresolver4">
    <w:name w:val="Mención sin resolver4"/>
    <w:basedOn w:val="Fuentedeprrafopredeter"/>
    <w:uiPriority w:val="99"/>
    <w:semiHidden/>
    <w:unhideWhenUsed/>
    <w:rsid w:val="002C4E52"/>
    <w:rPr>
      <w:color w:val="605E5C"/>
      <w:shd w:val="clear" w:color="auto" w:fill="E1DFDD"/>
    </w:rPr>
  </w:style>
  <w:style w:type="character" w:customStyle="1" w:styleId="xnormaltextrun">
    <w:name w:val="x_normaltextrun"/>
    <w:rsid w:val="00710FA6"/>
  </w:style>
  <w:style w:type="character" w:customStyle="1" w:styleId="UnresolvedMention">
    <w:name w:val="Unresolved Mention"/>
    <w:basedOn w:val="Fuentedeprrafopredeter"/>
    <w:uiPriority w:val="99"/>
    <w:semiHidden/>
    <w:unhideWhenUsed/>
    <w:rsid w:val="00217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524">
      <w:bodyDiv w:val="1"/>
      <w:marLeft w:val="0"/>
      <w:marRight w:val="0"/>
      <w:marTop w:val="0"/>
      <w:marBottom w:val="0"/>
      <w:divBdr>
        <w:top w:val="none" w:sz="0" w:space="0" w:color="auto"/>
        <w:left w:val="none" w:sz="0" w:space="0" w:color="auto"/>
        <w:bottom w:val="none" w:sz="0" w:space="0" w:color="auto"/>
        <w:right w:val="none" w:sz="0" w:space="0" w:color="auto"/>
      </w:divBdr>
    </w:div>
    <w:div w:id="52244348">
      <w:bodyDiv w:val="1"/>
      <w:marLeft w:val="0"/>
      <w:marRight w:val="0"/>
      <w:marTop w:val="0"/>
      <w:marBottom w:val="0"/>
      <w:divBdr>
        <w:top w:val="none" w:sz="0" w:space="0" w:color="auto"/>
        <w:left w:val="none" w:sz="0" w:space="0" w:color="auto"/>
        <w:bottom w:val="none" w:sz="0" w:space="0" w:color="auto"/>
        <w:right w:val="none" w:sz="0" w:space="0" w:color="auto"/>
      </w:divBdr>
      <w:divsChild>
        <w:div w:id="259264698">
          <w:marLeft w:val="0"/>
          <w:marRight w:val="0"/>
          <w:marTop w:val="0"/>
          <w:marBottom w:val="0"/>
          <w:divBdr>
            <w:top w:val="none" w:sz="0" w:space="0" w:color="auto"/>
            <w:left w:val="none" w:sz="0" w:space="0" w:color="auto"/>
            <w:bottom w:val="none" w:sz="0" w:space="0" w:color="auto"/>
            <w:right w:val="none" w:sz="0" w:space="0" w:color="auto"/>
          </w:divBdr>
        </w:div>
        <w:div w:id="746728272">
          <w:marLeft w:val="0"/>
          <w:marRight w:val="0"/>
          <w:marTop w:val="0"/>
          <w:marBottom w:val="0"/>
          <w:divBdr>
            <w:top w:val="none" w:sz="0" w:space="0" w:color="auto"/>
            <w:left w:val="none" w:sz="0" w:space="0" w:color="auto"/>
            <w:bottom w:val="none" w:sz="0" w:space="0" w:color="auto"/>
            <w:right w:val="none" w:sz="0" w:space="0" w:color="auto"/>
          </w:divBdr>
        </w:div>
        <w:div w:id="1123697289">
          <w:marLeft w:val="0"/>
          <w:marRight w:val="0"/>
          <w:marTop w:val="0"/>
          <w:marBottom w:val="0"/>
          <w:divBdr>
            <w:top w:val="none" w:sz="0" w:space="0" w:color="auto"/>
            <w:left w:val="none" w:sz="0" w:space="0" w:color="auto"/>
            <w:bottom w:val="none" w:sz="0" w:space="0" w:color="auto"/>
            <w:right w:val="none" w:sz="0" w:space="0" w:color="auto"/>
          </w:divBdr>
        </w:div>
        <w:div w:id="599798661">
          <w:marLeft w:val="0"/>
          <w:marRight w:val="0"/>
          <w:marTop w:val="0"/>
          <w:marBottom w:val="0"/>
          <w:divBdr>
            <w:top w:val="none" w:sz="0" w:space="0" w:color="auto"/>
            <w:left w:val="none" w:sz="0" w:space="0" w:color="auto"/>
            <w:bottom w:val="none" w:sz="0" w:space="0" w:color="auto"/>
            <w:right w:val="none" w:sz="0" w:space="0" w:color="auto"/>
          </w:divBdr>
        </w:div>
        <w:div w:id="322898131">
          <w:marLeft w:val="0"/>
          <w:marRight w:val="0"/>
          <w:marTop w:val="0"/>
          <w:marBottom w:val="0"/>
          <w:divBdr>
            <w:top w:val="none" w:sz="0" w:space="0" w:color="auto"/>
            <w:left w:val="none" w:sz="0" w:space="0" w:color="auto"/>
            <w:bottom w:val="none" w:sz="0" w:space="0" w:color="auto"/>
            <w:right w:val="none" w:sz="0" w:space="0" w:color="auto"/>
          </w:divBdr>
        </w:div>
        <w:div w:id="529800534">
          <w:marLeft w:val="0"/>
          <w:marRight w:val="0"/>
          <w:marTop w:val="0"/>
          <w:marBottom w:val="0"/>
          <w:divBdr>
            <w:top w:val="none" w:sz="0" w:space="0" w:color="auto"/>
            <w:left w:val="none" w:sz="0" w:space="0" w:color="auto"/>
            <w:bottom w:val="none" w:sz="0" w:space="0" w:color="auto"/>
            <w:right w:val="none" w:sz="0" w:space="0" w:color="auto"/>
          </w:divBdr>
        </w:div>
      </w:divsChild>
    </w:div>
    <w:div w:id="137311509">
      <w:bodyDiv w:val="1"/>
      <w:marLeft w:val="0"/>
      <w:marRight w:val="0"/>
      <w:marTop w:val="0"/>
      <w:marBottom w:val="0"/>
      <w:divBdr>
        <w:top w:val="none" w:sz="0" w:space="0" w:color="auto"/>
        <w:left w:val="none" w:sz="0" w:space="0" w:color="auto"/>
        <w:bottom w:val="none" w:sz="0" w:space="0" w:color="auto"/>
        <w:right w:val="none" w:sz="0" w:space="0" w:color="auto"/>
      </w:divBdr>
    </w:div>
    <w:div w:id="383800623">
      <w:bodyDiv w:val="1"/>
      <w:marLeft w:val="0"/>
      <w:marRight w:val="0"/>
      <w:marTop w:val="0"/>
      <w:marBottom w:val="0"/>
      <w:divBdr>
        <w:top w:val="none" w:sz="0" w:space="0" w:color="auto"/>
        <w:left w:val="none" w:sz="0" w:space="0" w:color="auto"/>
        <w:bottom w:val="none" w:sz="0" w:space="0" w:color="auto"/>
        <w:right w:val="none" w:sz="0" w:space="0" w:color="auto"/>
      </w:divBdr>
      <w:divsChild>
        <w:div w:id="537592524">
          <w:marLeft w:val="0"/>
          <w:marRight w:val="0"/>
          <w:marTop w:val="0"/>
          <w:marBottom w:val="0"/>
          <w:divBdr>
            <w:top w:val="none" w:sz="0" w:space="0" w:color="auto"/>
            <w:left w:val="none" w:sz="0" w:space="0" w:color="auto"/>
            <w:bottom w:val="none" w:sz="0" w:space="0" w:color="auto"/>
            <w:right w:val="none" w:sz="0" w:space="0" w:color="auto"/>
          </w:divBdr>
        </w:div>
        <w:div w:id="1570847707">
          <w:marLeft w:val="0"/>
          <w:marRight w:val="0"/>
          <w:marTop w:val="0"/>
          <w:marBottom w:val="0"/>
          <w:divBdr>
            <w:top w:val="none" w:sz="0" w:space="0" w:color="auto"/>
            <w:left w:val="none" w:sz="0" w:space="0" w:color="auto"/>
            <w:bottom w:val="none" w:sz="0" w:space="0" w:color="auto"/>
            <w:right w:val="none" w:sz="0" w:space="0" w:color="auto"/>
          </w:divBdr>
        </w:div>
        <w:div w:id="1651250988">
          <w:marLeft w:val="0"/>
          <w:marRight w:val="0"/>
          <w:marTop w:val="0"/>
          <w:marBottom w:val="0"/>
          <w:divBdr>
            <w:top w:val="none" w:sz="0" w:space="0" w:color="auto"/>
            <w:left w:val="none" w:sz="0" w:space="0" w:color="auto"/>
            <w:bottom w:val="none" w:sz="0" w:space="0" w:color="auto"/>
            <w:right w:val="none" w:sz="0" w:space="0" w:color="auto"/>
          </w:divBdr>
        </w:div>
        <w:div w:id="1860118072">
          <w:marLeft w:val="0"/>
          <w:marRight w:val="0"/>
          <w:marTop w:val="0"/>
          <w:marBottom w:val="0"/>
          <w:divBdr>
            <w:top w:val="none" w:sz="0" w:space="0" w:color="auto"/>
            <w:left w:val="none" w:sz="0" w:space="0" w:color="auto"/>
            <w:bottom w:val="none" w:sz="0" w:space="0" w:color="auto"/>
            <w:right w:val="none" w:sz="0" w:space="0" w:color="auto"/>
          </w:divBdr>
        </w:div>
        <w:div w:id="948897469">
          <w:marLeft w:val="0"/>
          <w:marRight w:val="0"/>
          <w:marTop w:val="0"/>
          <w:marBottom w:val="0"/>
          <w:divBdr>
            <w:top w:val="none" w:sz="0" w:space="0" w:color="auto"/>
            <w:left w:val="none" w:sz="0" w:space="0" w:color="auto"/>
            <w:bottom w:val="none" w:sz="0" w:space="0" w:color="auto"/>
            <w:right w:val="none" w:sz="0" w:space="0" w:color="auto"/>
          </w:divBdr>
        </w:div>
      </w:divsChild>
    </w:div>
    <w:div w:id="639725092">
      <w:bodyDiv w:val="1"/>
      <w:marLeft w:val="0"/>
      <w:marRight w:val="0"/>
      <w:marTop w:val="0"/>
      <w:marBottom w:val="0"/>
      <w:divBdr>
        <w:top w:val="none" w:sz="0" w:space="0" w:color="auto"/>
        <w:left w:val="none" w:sz="0" w:space="0" w:color="auto"/>
        <w:bottom w:val="none" w:sz="0" w:space="0" w:color="auto"/>
        <w:right w:val="none" w:sz="0" w:space="0" w:color="auto"/>
      </w:divBdr>
    </w:div>
    <w:div w:id="780997567">
      <w:bodyDiv w:val="1"/>
      <w:marLeft w:val="0"/>
      <w:marRight w:val="0"/>
      <w:marTop w:val="0"/>
      <w:marBottom w:val="0"/>
      <w:divBdr>
        <w:top w:val="none" w:sz="0" w:space="0" w:color="auto"/>
        <w:left w:val="none" w:sz="0" w:space="0" w:color="auto"/>
        <w:bottom w:val="none" w:sz="0" w:space="0" w:color="auto"/>
        <w:right w:val="none" w:sz="0" w:space="0" w:color="auto"/>
      </w:divBdr>
    </w:div>
    <w:div w:id="896474200">
      <w:bodyDiv w:val="1"/>
      <w:marLeft w:val="0"/>
      <w:marRight w:val="0"/>
      <w:marTop w:val="0"/>
      <w:marBottom w:val="0"/>
      <w:divBdr>
        <w:top w:val="none" w:sz="0" w:space="0" w:color="auto"/>
        <w:left w:val="none" w:sz="0" w:space="0" w:color="auto"/>
        <w:bottom w:val="none" w:sz="0" w:space="0" w:color="auto"/>
        <w:right w:val="none" w:sz="0" w:space="0" w:color="auto"/>
      </w:divBdr>
      <w:divsChild>
        <w:div w:id="2070877598">
          <w:marLeft w:val="0"/>
          <w:marRight w:val="0"/>
          <w:marTop w:val="0"/>
          <w:marBottom w:val="0"/>
          <w:divBdr>
            <w:top w:val="none" w:sz="0" w:space="0" w:color="auto"/>
            <w:left w:val="none" w:sz="0" w:space="0" w:color="auto"/>
            <w:bottom w:val="none" w:sz="0" w:space="0" w:color="auto"/>
            <w:right w:val="none" w:sz="0" w:space="0" w:color="auto"/>
          </w:divBdr>
        </w:div>
        <w:div w:id="1522353352">
          <w:marLeft w:val="0"/>
          <w:marRight w:val="0"/>
          <w:marTop w:val="0"/>
          <w:marBottom w:val="0"/>
          <w:divBdr>
            <w:top w:val="none" w:sz="0" w:space="0" w:color="auto"/>
            <w:left w:val="none" w:sz="0" w:space="0" w:color="auto"/>
            <w:bottom w:val="none" w:sz="0" w:space="0" w:color="auto"/>
            <w:right w:val="none" w:sz="0" w:space="0" w:color="auto"/>
          </w:divBdr>
        </w:div>
        <w:div w:id="1391807843">
          <w:marLeft w:val="0"/>
          <w:marRight w:val="0"/>
          <w:marTop w:val="0"/>
          <w:marBottom w:val="0"/>
          <w:divBdr>
            <w:top w:val="none" w:sz="0" w:space="0" w:color="auto"/>
            <w:left w:val="none" w:sz="0" w:space="0" w:color="auto"/>
            <w:bottom w:val="none" w:sz="0" w:space="0" w:color="auto"/>
            <w:right w:val="none" w:sz="0" w:space="0" w:color="auto"/>
          </w:divBdr>
        </w:div>
        <w:div w:id="2117601257">
          <w:marLeft w:val="0"/>
          <w:marRight w:val="0"/>
          <w:marTop w:val="0"/>
          <w:marBottom w:val="0"/>
          <w:divBdr>
            <w:top w:val="none" w:sz="0" w:space="0" w:color="auto"/>
            <w:left w:val="none" w:sz="0" w:space="0" w:color="auto"/>
            <w:bottom w:val="none" w:sz="0" w:space="0" w:color="auto"/>
            <w:right w:val="none" w:sz="0" w:space="0" w:color="auto"/>
          </w:divBdr>
        </w:div>
        <w:div w:id="2120253417">
          <w:marLeft w:val="0"/>
          <w:marRight w:val="0"/>
          <w:marTop w:val="0"/>
          <w:marBottom w:val="0"/>
          <w:divBdr>
            <w:top w:val="none" w:sz="0" w:space="0" w:color="auto"/>
            <w:left w:val="none" w:sz="0" w:space="0" w:color="auto"/>
            <w:bottom w:val="none" w:sz="0" w:space="0" w:color="auto"/>
            <w:right w:val="none" w:sz="0" w:space="0" w:color="auto"/>
          </w:divBdr>
        </w:div>
      </w:divsChild>
    </w:div>
    <w:div w:id="1011302188">
      <w:bodyDiv w:val="1"/>
      <w:marLeft w:val="0"/>
      <w:marRight w:val="0"/>
      <w:marTop w:val="0"/>
      <w:marBottom w:val="0"/>
      <w:divBdr>
        <w:top w:val="none" w:sz="0" w:space="0" w:color="auto"/>
        <w:left w:val="none" w:sz="0" w:space="0" w:color="auto"/>
        <w:bottom w:val="none" w:sz="0" w:space="0" w:color="auto"/>
        <w:right w:val="none" w:sz="0" w:space="0" w:color="auto"/>
      </w:divBdr>
      <w:divsChild>
        <w:div w:id="1607152324">
          <w:marLeft w:val="0"/>
          <w:marRight w:val="0"/>
          <w:marTop w:val="0"/>
          <w:marBottom w:val="0"/>
          <w:divBdr>
            <w:top w:val="none" w:sz="0" w:space="0" w:color="auto"/>
            <w:left w:val="none" w:sz="0" w:space="0" w:color="auto"/>
            <w:bottom w:val="none" w:sz="0" w:space="0" w:color="auto"/>
            <w:right w:val="none" w:sz="0" w:space="0" w:color="auto"/>
          </w:divBdr>
        </w:div>
        <w:div w:id="440223552">
          <w:marLeft w:val="0"/>
          <w:marRight w:val="0"/>
          <w:marTop w:val="0"/>
          <w:marBottom w:val="0"/>
          <w:divBdr>
            <w:top w:val="none" w:sz="0" w:space="0" w:color="auto"/>
            <w:left w:val="none" w:sz="0" w:space="0" w:color="auto"/>
            <w:bottom w:val="none" w:sz="0" w:space="0" w:color="auto"/>
            <w:right w:val="none" w:sz="0" w:space="0" w:color="auto"/>
          </w:divBdr>
        </w:div>
        <w:div w:id="243221423">
          <w:marLeft w:val="0"/>
          <w:marRight w:val="0"/>
          <w:marTop w:val="0"/>
          <w:marBottom w:val="0"/>
          <w:divBdr>
            <w:top w:val="none" w:sz="0" w:space="0" w:color="auto"/>
            <w:left w:val="none" w:sz="0" w:space="0" w:color="auto"/>
            <w:bottom w:val="none" w:sz="0" w:space="0" w:color="auto"/>
            <w:right w:val="none" w:sz="0" w:space="0" w:color="auto"/>
          </w:divBdr>
        </w:div>
      </w:divsChild>
    </w:div>
    <w:div w:id="1165052784">
      <w:bodyDiv w:val="1"/>
      <w:marLeft w:val="0"/>
      <w:marRight w:val="0"/>
      <w:marTop w:val="0"/>
      <w:marBottom w:val="0"/>
      <w:divBdr>
        <w:top w:val="none" w:sz="0" w:space="0" w:color="auto"/>
        <w:left w:val="none" w:sz="0" w:space="0" w:color="auto"/>
        <w:bottom w:val="none" w:sz="0" w:space="0" w:color="auto"/>
        <w:right w:val="none" w:sz="0" w:space="0" w:color="auto"/>
      </w:divBdr>
    </w:div>
    <w:div w:id="1170293442">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05799159">
      <w:bodyDiv w:val="1"/>
      <w:marLeft w:val="0"/>
      <w:marRight w:val="0"/>
      <w:marTop w:val="0"/>
      <w:marBottom w:val="0"/>
      <w:divBdr>
        <w:top w:val="none" w:sz="0" w:space="0" w:color="auto"/>
        <w:left w:val="none" w:sz="0" w:space="0" w:color="auto"/>
        <w:bottom w:val="none" w:sz="0" w:space="0" w:color="auto"/>
        <w:right w:val="none" w:sz="0" w:space="0" w:color="auto"/>
      </w:divBdr>
      <w:divsChild>
        <w:div w:id="1616864366">
          <w:marLeft w:val="0"/>
          <w:marRight w:val="0"/>
          <w:marTop w:val="0"/>
          <w:marBottom w:val="0"/>
          <w:divBdr>
            <w:top w:val="none" w:sz="0" w:space="0" w:color="auto"/>
            <w:left w:val="none" w:sz="0" w:space="0" w:color="auto"/>
            <w:bottom w:val="none" w:sz="0" w:space="0" w:color="auto"/>
            <w:right w:val="none" w:sz="0" w:space="0" w:color="auto"/>
          </w:divBdr>
        </w:div>
        <w:div w:id="1976331099">
          <w:marLeft w:val="0"/>
          <w:marRight w:val="0"/>
          <w:marTop w:val="0"/>
          <w:marBottom w:val="0"/>
          <w:divBdr>
            <w:top w:val="none" w:sz="0" w:space="0" w:color="auto"/>
            <w:left w:val="none" w:sz="0" w:space="0" w:color="auto"/>
            <w:bottom w:val="none" w:sz="0" w:space="0" w:color="auto"/>
            <w:right w:val="none" w:sz="0" w:space="0" w:color="auto"/>
          </w:divBdr>
        </w:div>
        <w:div w:id="656688823">
          <w:marLeft w:val="0"/>
          <w:marRight w:val="0"/>
          <w:marTop w:val="0"/>
          <w:marBottom w:val="0"/>
          <w:divBdr>
            <w:top w:val="none" w:sz="0" w:space="0" w:color="auto"/>
            <w:left w:val="none" w:sz="0" w:space="0" w:color="auto"/>
            <w:bottom w:val="none" w:sz="0" w:space="0" w:color="auto"/>
            <w:right w:val="none" w:sz="0" w:space="0" w:color="auto"/>
          </w:divBdr>
        </w:div>
        <w:div w:id="980815935">
          <w:marLeft w:val="0"/>
          <w:marRight w:val="0"/>
          <w:marTop w:val="0"/>
          <w:marBottom w:val="0"/>
          <w:divBdr>
            <w:top w:val="none" w:sz="0" w:space="0" w:color="auto"/>
            <w:left w:val="none" w:sz="0" w:space="0" w:color="auto"/>
            <w:bottom w:val="none" w:sz="0" w:space="0" w:color="auto"/>
            <w:right w:val="none" w:sz="0" w:space="0" w:color="auto"/>
          </w:divBdr>
          <w:divsChild>
            <w:div w:id="156462264">
              <w:marLeft w:val="0"/>
              <w:marRight w:val="0"/>
              <w:marTop w:val="0"/>
              <w:marBottom w:val="0"/>
              <w:divBdr>
                <w:top w:val="none" w:sz="0" w:space="0" w:color="auto"/>
                <w:left w:val="none" w:sz="0" w:space="0" w:color="auto"/>
                <w:bottom w:val="none" w:sz="0" w:space="0" w:color="auto"/>
                <w:right w:val="none" w:sz="0" w:space="0" w:color="auto"/>
              </w:divBdr>
            </w:div>
            <w:div w:id="1993244381">
              <w:marLeft w:val="0"/>
              <w:marRight w:val="0"/>
              <w:marTop w:val="0"/>
              <w:marBottom w:val="0"/>
              <w:divBdr>
                <w:top w:val="none" w:sz="0" w:space="0" w:color="auto"/>
                <w:left w:val="none" w:sz="0" w:space="0" w:color="auto"/>
                <w:bottom w:val="none" w:sz="0" w:space="0" w:color="auto"/>
                <w:right w:val="none" w:sz="0" w:space="0" w:color="auto"/>
              </w:divBdr>
            </w:div>
            <w:div w:id="516386523">
              <w:marLeft w:val="0"/>
              <w:marRight w:val="0"/>
              <w:marTop w:val="0"/>
              <w:marBottom w:val="0"/>
              <w:divBdr>
                <w:top w:val="none" w:sz="0" w:space="0" w:color="auto"/>
                <w:left w:val="none" w:sz="0" w:space="0" w:color="auto"/>
                <w:bottom w:val="none" w:sz="0" w:space="0" w:color="auto"/>
                <w:right w:val="none" w:sz="0" w:space="0" w:color="auto"/>
              </w:divBdr>
            </w:div>
            <w:div w:id="46879540">
              <w:marLeft w:val="0"/>
              <w:marRight w:val="0"/>
              <w:marTop w:val="0"/>
              <w:marBottom w:val="0"/>
              <w:divBdr>
                <w:top w:val="none" w:sz="0" w:space="0" w:color="auto"/>
                <w:left w:val="none" w:sz="0" w:space="0" w:color="auto"/>
                <w:bottom w:val="none" w:sz="0" w:space="0" w:color="auto"/>
                <w:right w:val="none" w:sz="0" w:space="0" w:color="auto"/>
              </w:divBdr>
            </w:div>
            <w:div w:id="496966942">
              <w:marLeft w:val="0"/>
              <w:marRight w:val="0"/>
              <w:marTop w:val="0"/>
              <w:marBottom w:val="0"/>
              <w:divBdr>
                <w:top w:val="none" w:sz="0" w:space="0" w:color="auto"/>
                <w:left w:val="none" w:sz="0" w:space="0" w:color="auto"/>
                <w:bottom w:val="none" w:sz="0" w:space="0" w:color="auto"/>
                <w:right w:val="none" w:sz="0" w:space="0" w:color="auto"/>
              </w:divBdr>
            </w:div>
            <w:div w:id="360740737">
              <w:marLeft w:val="0"/>
              <w:marRight w:val="0"/>
              <w:marTop w:val="0"/>
              <w:marBottom w:val="0"/>
              <w:divBdr>
                <w:top w:val="none" w:sz="0" w:space="0" w:color="auto"/>
                <w:left w:val="none" w:sz="0" w:space="0" w:color="auto"/>
                <w:bottom w:val="none" w:sz="0" w:space="0" w:color="auto"/>
                <w:right w:val="none" w:sz="0" w:space="0" w:color="auto"/>
              </w:divBdr>
            </w:div>
            <w:div w:id="804858132">
              <w:marLeft w:val="0"/>
              <w:marRight w:val="0"/>
              <w:marTop w:val="0"/>
              <w:marBottom w:val="0"/>
              <w:divBdr>
                <w:top w:val="none" w:sz="0" w:space="0" w:color="auto"/>
                <w:left w:val="none" w:sz="0" w:space="0" w:color="auto"/>
                <w:bottom w:val="none" w:sz="0" w:space="0" w:color="auto"/>
                <w:right w:val="none" w:sz="0" w:space="0" w:color="auto"/>
              </w:divBdr>
            </w:div>
            <w:div w:id="1749885279">
              <w:marLeft w:val="0"/>
              <w:marRight w:val="0"/>
              <w:marTop w:val="0"/>
              <w:marBottom w:val="0"/>
              <w:divBdr>
                <w:top w:val="none" w:sz="0" w:space="0" w:color="auto"/>
                <w:left w:val="none" w:sz="0" w:space="0" w:color="auto"/>
                <w:bottom w:val="none" w:sz="0" w:space="0" w:color="auto"/>
                <w:right w:val="none" w:sz="0" w:space="0" w:color="auto"/>
              </w:divBdr>
            </w:div>
            <w:div w:id="1255935862">
              <w:marLeft w:val="0"/>
              <w:marRight w:val="0"/>
              <w:marTop w:val="0"/>
              <w:marBottom w:val="0"/>
              <w:divBdr>
                <w:top w:val="none" w:sz="0" w:space="0" w:color="auto"/>
                <w:left w:val="none" w:sz="0" w:space="0" w:color="auto"/>
                <w:bottom w:val="none" w:sz="0" w:space="0" w:color="auto"/>
                <w:right w:val="none" w:sz="0" w:space="0" w:color="auto"/>
              </w:divBdr>
            </w:div>
            <w:div w:id="802507830">
              <w:marLeft w:val="0"/>
              <w:marRight w:val="0"/>
              <w:marTop w:val="0"/>
              <w:marBottom w:val="0"/>
              <w:divBdr>
                <w:top w:val="none" w:sz="0" w:space="0" w:color="auto"/>
                <w:left w:val="none" w:sz="0" w:space="0" w:color="auto"/>
                <w:bottom w:val="none" w:sz="0" w:space="0" w:color="auto"/>
                <w:right w:val="none" w:sz="0" w:space="0" w:color="auto"/>
              </w:divBdr>
            </w:div>
            <w:div w:id="234164528">
              <w:marLeft w:val="0"/>
              <w:marRight w:val="0"/>
              <w:marTop w:val="0"/>
              <w:marBottom w:val="0"/>
              <w:divBdr>
                <w:top w:val="none" w:sz="0" w:space="0" w:color="auto"/>
                <w:left w:val="none" w:sz="0" w:space="0" w:color="auto"/>
                <w:bottom w:val="none" w:sz="0" w:space="0" w:color="auto"/>
                <w:right w:val="none" w:sz="0" w:space="0" w:color="auto"/>
              </w:divBdr>
            </w:div>
            <w:div w:id="1050032958">
              <w:marLeft w:val="0"/>
              <w:marRight w:val="0"/>
              <w:marTop w:val="0"/>
              <w:marBottom w:val="0"/>
              <w:divBdr>
                <w:top w:val="none" w:sz="0" w:space="0" w:color="auto"/>
                <w:left w:val="none" w:sz="0" w:space="0" w:color="auto"/>
                <w:bottom w:val="none" w:sz="0" w:space="0" w:color="auto"/>
                <w:right w:val="none" w:sz="0" w:space="0" w:color="auto"/>
              </w:divBdr>
            </w:div>
            <w:div w:id="1739012418">
              <w:marLeft w:val="0"/>
              <w:marRight w:val="0"/>
              <w:marTop w:val="0"/>
              <w:marBottom w:val="0"/>
              <w:divBdr>
                <w:top w:val="none" w:sz="0" w:space="0" w:color="auto"/>
                <w:left w:val="none" w:sz="0" w:space="0" w:color="auto"/>
                <w:bottom w:val="none" w:sz="0" w:space="0" w:color="auto"/>
                <w:right w:val="none" w:sz="0" w:space="0" w:color="auto"/>
              </w:divBdr>
            </w:div>
            <w:div w:id="2120025081">
              <w:marLeft w:val="0"/>
              <w:marRight w:val="0"/>
              <w:marTop w:val="0"/>
              <w:marBottom w:val="0"/>
              <w:divBdr>
                <w:top w:val="none" w:sz="0" w:space="0" w:color="auto"/>
                <w:left w:val="none" w:sz="0" w:space="0" w:color="auto"/>
                <w:bottom w:val="none" w:sz="0" w:space="0" w:color="auto"/>
                <w:right w:val="none" w:sz="0" w:space="0" w:color="auto"/>
              </w:divBdr>
            </w:div>
            <w:div w:id="2039813251">
              <w:marLeft w:val="0"/>
              <w:marRight w:val="0"/>
              <w:marTop w:val="0"/>
              <w:marBottom w:val="0"/>
              <w:divBdr>
                <w:top w:val="none" w:sz="0" w:space="0" w:color="auto"/>
                <w:left w:val="none" w:sz="0" w:space="0" w:color="auto"/>
                <w:bottom w:val="none" w:sz="0" w:space="0" w:color="auto"/>
                <w:right w:val="none" w:sz="0" w:space="0" w:color="auto"/>
              </w:divBdr>
            </w:div>
            <w:div w:id="67189022">
              <w:marLeft w:val="0"/>
              <w:marRight w:val="0"/>
              <w:marTop w:val="0"/>
              <w:marBottom w:val="0"/>
              <w:divBdr>
                <w:top w:val="none" w:sz="0" w:space="0" w:color="auto"/>
                <w:left w:val="none" w:sz="0" w:space="0" w:color="auto"/>
                <w:bottom w:val="none" w:sz="0" w:space="0" w:color="auto"/>
                <w:right w:val="none" w:sz="0" w:space="0" w:color="auto"/>
              </w:divBdr>
            </w:div>
            <w:div w:id="1237202181">
              <w:marLeft w:val="0"/>
              <w:marRight w:val="0"/>
              <w:marTop w:val="0"/>
              <w:marBottom w:val="0"/>
              <w:divBdr>
                <w:top w:val="none" w:sz="0" w:space="0" w:color="auto"/>
                <w:left w:val="none" w:sz="0" w:space="0" w:color="auto"/>
                <w:bottom w:val="none" w:sz="0" w:space="0" w:color="auto"/>
                <w:right w:val="none" w:sz="0" w:space="0" w:color="auto"/>
              </w:divBdr>
            </w:div>
            <w:div w:id="69743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586874">
      <w:bodyDiv w:val="1"/>
      <w:marLeft w:val="0"/>
      <w:marRight w:val="0"/>
      <w:marTop w:val="0"/>
      <w:marBottom w:val="0"/>
      <w:divBdr>
        <w:top w:val="none" w:sz="0" w:space="0" w:color="auto"/>
        <w:left w:val="none" w:sz="0" w:space="0" w:color="auto"/>
        <w:bottom w:val="none" w:sz="0" w:space="0" w:color="auto"/>
        <w:right w:val="none" w:sz="0" w:space="0" w:color="auto"/>
      </w:divBdr>
      <w:divsChild>
        <w:div w:id="2111460838">
          <w:marLeft w:val="0"/>
          <w:marRight w:val="0"/>
          <w:marTop w:val="0"/>
          <w:marBottom w:val="0"/>
          <w:divBdr>
            <w:top w:val="none" w:sz="0" w:space="0" w:color="auto"/>
            <w:left w:val="none" w:sz="0" w:space="0" w:color="auto"/>
            <w:bottom w:val="none" w:sz="0" w:space="0" w:color="auto"/>
            <w:right w:val="none" w:sz="0" w:space="0" w:color="auto"/>
          </w:divBdr>
          <w:divsChild>
            <w:div w:id="1466701762">
              <w:marLeft w:val="0"/>
              <w:marRight w:val="0"/>
              <w:marTop w:val="0"/>
              <w:marBottom w:val="0"/>
              <w:divBdr>
                <w:top w:val="none" w:sz="0" w:space="0" w:color="auto"/>
                <w:left w:val="none" w:sz="0" w:space="0" w:color="auto"/>
                <w:bottom w:val="none" w:sz="0" w:space="0" w:color="auto"/>
                <w:right w:val="none" w:sz="0" w:space="0" w:color="auto"/>
              </w:divBdr>
              <w:divsChild>
                <w:div w:id="265620797">
                  <w:marLeft w:val="0"/>
                  <w:marRight w:val="0"/>
                  <w:marTop w:val="0"/>
                  <w:marBottom w:val="0"/>
                  <w:divBdr>
                    <w:top w:val="none" w:sz="0" w:space="0" w:color="auto"/>
                    <w:left w:val="none" w:sz="0" w:space="0" w:color="auto"/>
                    <w:bottom w:val="none" w:sz="0" w:space="0" w:color="auto"/>
                    <w:right w:val="none" w:sz="0" w:space="0" w:color="auto"/>
                  </w:divBdr>
                  <w:divsChild>
                    <w:div w:id="6243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149559">
          <w:marLeft w:val="0"/>
          <w:marRight w:val="0"/>
          <w:marTop w:val="0"/>
          <w:marBottom w:val="0"/>
          <w:divBdr>
            <w:top w:val="none" w:sz="0" w:space="0" w:color="auto"/>
            <w:left w:val="none" w:sz="0" w:space="0" w:color="auto"/>
            <w:bottom w:val="none" w:sz="0" w:space="0" w:color="auto"/>
            <w:right w:val="none" w:sz="0" w:space="0" w:color="auto"/>
          </w:divBdr>
        </w:div>
        <w:div w:id="2001544395">
          <w:marLeft w:val="0"/>
          <w:marRight w:val="0"/>
          <w:marTop w:val="0"/>
          <w:marBottom w:val="0"/>
          <w:divBdr>
            <w:top w:val="none" w:sz="0" w:space="0" w:color="auto"/>
            <w:left w:val="none" w:sz="0" w:space="0" w:color="auto"/>
            <w:bottom w:val="none" w:sz="0" w:space="0" w:color="auto"/>
            <w:right w:val="none" w:sz="0" w:space="0" w:color="auto"/>
          </w:divBdr>
        </w:div>
        <w:div w:id="48771807">
          <w:marLeft w:val="0"/>
          <w:marRight w:val="0"/>
          <w:marTop w:val="0"/>
          <w:marBottom w:val="0"/>
          <w:divBdr>
            <w:top w:val="none" w:sz="0" w:space="0" w:color="auto"/>
            <w:left w:val="none" w:sz="0" w:space="0" w:color="auto"/>
            <w:bottom w:val="none" w:sz="0" w:space="0" w:color="auto"/>
            <w:right w:val="none" w:sz="0" w:space="0" w:color="auto"/>
          </w:divBdr>
        </w:div>
        <w:div w:id="1385955580">
          <w:marLeft w:val="0"/>
          <w:marRight w:val="0"/>
          <w:marTop w:val="0"/>
          <w:marBottom w:val="0"/>
          <w:divBdr>
            <w:top w:val="none" w:sz="0" w:space="0" w:color="auto"/>
            <w:left w:val="none" w:sz="0" w:space="0" w:color="auto"/>
            <w:bottom w:val="none" w:sz="0" w:space="0" w:color="auto"/>
            <w:right w:val="none" w:sz="0" w:space="0" w:color="auto"/>
          </w:divBdr>
          <w:divsChild>
            <w:div w:id="1194000393">
              <w:marLeft w:val="0"/>
              <w:marRight w:val="0"/>
              <w:marTop w:val="0"/>
              <w:marBottom w:val="0"/>
              <w:divBdr>
                <w:top w:val="none" w:sz="0" w:space="0" w:color="auto"/>
                <w:left w:val="none" w:sz="0" w:space="0" w:color="auto"/>
                <w:bottom w:val="none" w:sz="0" w:space="0" w:color="auto"/>
                <w:right w:val="none" w:sz="0" w:space="0" w:color="auto"/>
              </w:divBdr>
              <w:divsChild>
                <w:div w:id="730732694">
                  <w:marLeft w:val="0"/>
                  <w:marRight w:val="0"/>
                  <w:marTop w:val="0"/>
                  <w:marBottom w:val="0"/>
                  <w:divBdr>
                    <w:top w:val="none" w:sz="0" w:space="0" w:color="auto"/>
                    <w:left w:val="none" w:sz="0" w:space="0" w:color="auto"/>
                    <w:bottom w:val="none" w:sz="0" w:space="0" w:color="auto"/>
                    <w:right w:val="none" w:sz="0" w:space="0" w:color="auto"/>
                  </w:divBdr>
                  <w:divsChild>
                    <w:div w:id="581908854">
                      <w:marLeft w:val="0"/>
                      <w:marRight w:val="0"/>
                      <w:marTop w:val="0"/>
                      <w:marBottom w:val="0"/>
                      <w:divBdr>
                        <w:top w:val="none" w:sz="0" w:space="0" w:color="auto"/>
                        <w:left w:val="none" w:sz="0" w:space="0" w:color="auto"/>
                        <w:bottom w:val="none" w:sz="0" w:space="0" w:color="auto"/>
                        <w:right w:val="none" w:sz="0" w:space="0" w:color="auto"/>
                      </w:divBdr>
                    </w:div>
                    <w:div w:id="1806970758">
                      <w:marLeft w:val="0"/>
                      <w:marRight w:val="0"/>
                      <w:marTop w:val="0"/>
                      <w:marBottom w:val="0"/>
                      <w:divBdr>
                        <w:top w:val="none" w:sz="0" w:space="0" w:color="auto"/>
                        <w:left w:val="none" w:sz="0" w:space="0" w:color="auto"/>
                        <w:bottom w:val="none" w:sz="0" w:space="0" w:color="auto"/>
                        <w:right w:val="none" w:sz="0" w:space="0" w:color="auto"/>
                      </w:divBdr>
                    </w:div>
                    <w:div w:id="930091529">
                      <w:marLeft w:val="0"/>
                      <w:marRight w:val="0"/>
                      <w:marTop w:val="0"/>
                      <w:marBottom w:val="0"/>
                      <w:divBdr>
                        <w:top w:val="none" w:sz="0" w:space="0" w:color="auto"/>
                        <w:left w:val="none" w:sz="0" w:space="0" w:color="auto"/>
                        <w:bottom w:val="none" w:sz="0" w:space="0" w:color="auto"/>
                        <w:right w:val="none" w:sz="0" w:space="0" w:color="auto"/>
                      </w:divBdr>
                    </w:div>
                    <w:div w:id="173790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734946">
      <w:bodyDiv w:val="1"/>
      <w:marLeft w:val="0"/>
      <w:marRight w:val="0"/>
      <w:marTop w:val="0"/>
      <w:marBottom w:val="0"/>
      <w:divBdr>
        <w:top w:val="none" w:sz="0" w:space="0" w:color="auto"/>
        <w:left w:val="none" w:sz="0" w:space="0" w:color="auto"/>
        <w:bottom w:val="none" w:sz="0" w:space="0" w:color="auto"/>
        <w:right w:val="none" w:sz="0" w:space="0" w:color="auto"/>
      </w:divBdr>
      <w:divsChild>
        <w:div w:id="823857972">
          <w:marLeft w:val="0"/>
          <w:marRight w:val="0"/>
          <w:marTop w:val="0"/>
          <w:marBottom w:val="0"/>
          <w:divBdr>
            <w:top w:val="none" w:sz="0" w:space="0" w:color="auto"/>
            <w:left w:val="none" w:sz="0" w:space="0" w:color="auto"/>
            <w:bottom w:val="none" w:sz="0" w:space="0" w:color="auto"/>
            <w:right w:val="none" w:sz="0" w:space="0" w:color="auto"/>
          </w:divBdr>
        </w:div>
        <w:div w:id="1030952158">
          <w:marLeft w:val="0"/>
          <w:marRight w:val="0"/>
          <w:marTop w:val="0"/>
          <w:marBottom w:val="0"/>
          <w:divBdr>
            <w:top w:val="none" w:sz="0" w:space="0" w:color="auto"/>
            <w:left w:val="none" w:sz="0" w:space="0" w:color="auto"/>
            <w:bottom w:val="none" w:sz="0" w:space="0" w:color="auto"/>
            <w:right w:val="none" w:sz="0" w:space="0" w:color="auto"/>
          </w:divBdr>
        </w:div>
        <w:div w:id="414740555">
          <w:marLeft w:val="0"/>
          <w:marRight w:val="0"/>
          <w:marTop w:val="0"/>
          <w:marBottom w:val="0"/>
          <w:divBdr>
            <w:top w:val="none" w:sz="0" w:space="0" w:color="auto"/>
            <w:left w:val="none" w:sz="0" w:space="0" w:color="auto"/>
            <w:bottom w:val="none" w:sz="0" w:space="0" w:color="auto"/>
            <w:right w:val="none" w:sz="0" w:space="0" w:color="auto"/>
          </w:divBdr>
        </w:div>
        <w:div w:id="1506239660">
          <w:marLeft w:val="0"/>
          <w:marRight w:val="0"/>
          <w:marTop w:val="0"/>
          <w:marBottom w:val="0"/>
          <w:divBdr>
            <w:top w:val="none" w:sz="0" w:space="0" w:color="auto"/>
            <w:left w:val="none" w:sz="0" w:space="0" w:color="auto"/>
            <w:bottom w:val="none" w:sz="0" w:space="0" w:color="auto"/>
            <w:right w:val="none" w:sz="0" w:space="0" w:color="auto"/>
          </w:divBdr>
          <w:divsChild>
            <w:div w:id="408113973">
              <w:marLeft w:val="0"/>
              <w:marRight w:val="0"/>
              <w:marTop w:val="0"/>
              <w:marBottom w:val="0"/>
              <w:divBdr>
                <w:top w:val="none" w:sz="0" w:space="0" w:color="auto"/>
                <w:left w:val="none" w:sz="0" w:space="0" w:color="auto"/>
                <w:bottom w:val="none" w:sz="0" w:space="0" w:color="auto"/>
                <w:right w:val="none" w:sz="0" w:space="0" w:color="auto"/>
              </w:divBdr>
            </w:div>
            <w:div w:id="1108045003">
              <w:marLeft w:val="0"/>
              <w:marRight w:val="0"/>
              <w:marTop w:val="0"/>
              <w:marBottom w:val="0"/>
              <w:divBdr>
                <w:top w:val="none" w:sz="0" w:space="0" w:color="auto"/>
                <w:left w:val="none" w:sz="0" w:space="0" w:color="auto"/>
                <w:bottom w:val="none" w:sz="0" w:space="0" w:color="auto"/>
                <w:right w:val="none" w:sz="0" w:space="0" w:color="auto"/>
              </w:divBdr>
            </w:div>
            <w:div w:id="1487017603">
              <w:marLeft w:val="0"/>
              <w:marRight w:val="0"/>
              <w:marTop w:val="0"/>
              <w:marBottom w:val="0"/>
              <w:divBdr>
                <w:top w:val="none" w:sz="0" w:space="0" w:color="auto"/>
                <w:left w:val="none" w:sz="0" w:space="0" w:color="auto"/>
                <w:bottom w:val="none" w:sz="0" w:space="0" w:color="auto"/>
                <w:right w:val="none" w:sz="0" w:space="0" w:color="auto"/>
              </w:divBdr>
            </w:div>
            <w:div w:id="789319958">
              <w:marLeft w:val="0"/>
              <w:marRight w:val="0"/>
              <w:marTop w:val="0"/>
              <w:marBottom w:val="0"/>
              <w:divBdr>
                <w:top w:val="none" w:sz="0" w:space="0" w:color="auto"/>
                <w:left w:val="none" w:sz="0" w:space="0" w:color="auto"/>
                <w:bottom w:val="none" w:sz="0" w:space="0" w:color="auto"/>
                <w:right w:val="none" w:sz="0" w:space="0" w:color="auto"/>
              </w:divBdr>
            </w:div>
            <w:div w:id="318046914">
              <w:marLeft w:val="0"/>
              <w:marRight w:val="0"/>
              <w:marTop w:val="0"/>
              <w:marBottom w:val="0"/>
              <w:divBdr>
                <w:top w:val="none" w:sz="0" w:space="0" w:color="auto"/>
                <w:left w:val="none" w:sz="0" w:space="0" w:color="auto"/>
                <w:bottom w:val="none" w:sz="0" w:space="0" w:color="auto"/>
                <w:right w:val="none" w:sz="0" w:space="0" w:color="auto"/>
              </w:divBdr>
            </w:div>
            <w:div w:id="1140532315">
              <w:marLeft w:val="0"/>
              <w:marRight w:val="0"/>
              <w:marTop w:val="0"/>
              <w:marBottom w:val="0"/>
              <w:divBdr>
                <w:top w:val="none" w:sz="0" w:space="0" w:color="auto"/>
                <w:left w:val="none" w:sz="0" w:space="0" w:color="auto"/>
                <w:bottom w:val="none" w:sz="0" w:space="0" w:color="auto"/>
                <w:right w:val="none" w:sz="0" w:space="0" w:color="auto"/>
              </w:divBdr>
            </w:div>
            <w:div w:id="956059297">
              <w:marLeft w:val="0"/>
              <w:marRight w:val="0"/>
              <w:marTop w:val="0"/>
              <w:marBottom w:val="0"/>
              <w:divBdr>
                <w:top w:val="none" w:sz="0" w:space="0" w:color="auto"/>
                <w:left w:val="none" w:sz="0" w:space="0" w:color="auto"/>
                <w:bottom w:val="none" w:sz="0" w:space="0" w:color="auto"/>
                <w:right w:val="none" w:sz="0" w:space="0" w:color="auto"/>
              </w:divBdr>
            </w:div>
            <w:div w:id="972441404">
              <w:marLeft w:val="0"/>
              <w:marRight w:val="0"/>
              <w:marTop w:val="0"/>
              <w:marBottom w:val="0"/>
              <w:divBdr>
                <w:top w:val="none" w:sz="0" w:space="0" w:color="auto"/>
                <w:left w:val="none" w:sz="0" w:space="0" w:color="auto"/>
                <w:bottom w:val="none" w:sz="0" w:space="0" w:color="auto"/>
                <w:right w:val="none" w:sz="0" w:space="0" w:color="auto"/>
              </w:divBdr>
            </w:div>
            <w:div w:id="410272196">
              <w:marLeft w:val="0"/>
              <w:marRight w:val="0"/>
              <w:marTop w:val="0"/>
              <w:marBottom w:val="0"/>
              <w:divBdr>
                <w:top w:val="none" w:sz="0" w:space="0" w:color="auto"/>
                <w:left w:val="none" w:sz="0" w:space="0" w:color="auto"/>
                <w:bottom w:val="none" w:sz="0" w:space="0" w:color="auto"/>
                <w:right w:val="none" w:sz="0" w:space="0" w:color="auto"/>
              </w:divBdr>
            </w:div>
            <w:div w:id="1505782138">
              <w:marLeft w:val="0"/>
              <w:marRight w:val="0"/>
              <w:marTop w:val="0"/>
              <w:marBottom w:val="0"/>
              <w:divBdr>
                <w:top w:val="none" w:sz="0" w:space="0" w:color="auto"/>
                <w:left w:val="none" w:sz="0" w:space="0" w:color="auto"/>
                <w:bottom w:val="none" w:sz="0" w:space="0" w:color="auto"/>
                <w:right w:val="none" w:sz="0" w:space="0" w:color="auto"/>
              </w:divBdr>
            </w:div>
            <w:div w:id="1910536089">
              <w:marLeft w:val="0"/>
              <w:marRight w:val="0"/>
              <w:marTop w:val="0"/>
              <w:marBottom w:val="0"/>
              <w:divBdr>
                <w:top w:val="none" w:sz="0" w:space="0" w:color="auto"/>
                <w:left w:val="none" w:sz="0" w:space="0" w:color="auto"/>
                <w:bottom w:val="none" w:sz="0" w:space="0" w:color="auto"/>
                <w:right w:val="none" w:sz="0" w:space="0" w:color="auto"/>
              </w:divBdr>
            </w:div>
            <w:div w:id="1679767255">
              <w:marLeft w:val="0"/>
              <w:marRight w:val="0"/>
              <w:marTop w:val="0"/>
              <w:marBottom w:val="0"/>
              <w:divBdr>
                <w:top w:val="none" w:sz="0" w:space="0" w:color="auto"/>
                <w:left w:val="none" w:sz="0" w:space="0" w:color="auto"/>
                <w:bottom w:val="none" w:sz="0" w:space="0" w:color="auto"/>
                <w:right w:val="none" w:sz="0" w:space="0" w:color="auto"/>
              </w:divBdr>
            </w:div>
            <w:div w:id="1420835955">
              <w:marLeft w:val="0"/>
              <w:marRight w:val="0"/>
              <w:marTop w:val="0"/>
              <w:marBottom w:val="0"/>
              <w:divBdr>
                <w:top w:val="none" w:sz="0" w:space="0" w:color="auto"/>
                <w:left w:val="none" w:sz="0" w:space="0" w:color="auto"/>
                <w:bottom w:val="none" w:sz="0" w:space="0" w:color="auto"/>
                <w:right w:val="none" w:sz="0" w:space="0" w:color="auto"/>
              </w:divBdr>
            </w:div>
            <w:div w:id="1231621975">
              <w:marLeft w:val="0"/>
              <w:marRight w:val="0"/>
              <w:marTop w:val="0"/>
              <w:marBottom w:val="0"/>
              <w:divBdr>
                <w:top w:val="none" w:sz="0" w:space="0" w:color="auto"/>
                <w:left w:val="none" w:sz="0" w:space="0" w:color="auto"/>
                <w:bottom w:val="none" w:sz="0" w:space="0" w:color="auto"/>
                <w:right w:val="none" w:sz="0" w:space="0" w:color="auto"/>
              </w:divBdr>
            </w:div>
            <w:div w:id="420838085">
              <w:marLeft w:val="0"/>
              <w:marRight w:val="0"/>
              <w:marTop w:val="0"/>
              <w:marBottom w:val="0"/>
              <w:divBdr>
                <w:top w:val="none" w:sz="0" w:space="0" w:color="auto"/>
                <w:left w:val="none" w:sz="0" w:space="0" w:color="auto"/>
                <w:bottom w:val="none" w:sz="0" w:space="0" w:color="auto"/>
                <w:right w:val="none" w:sz="0" w:space="0" w:color="auto"/>
              </w:divBdr>
            </w:div>
            <w:div w:id="390613578">
              <w:marLeft w:val="0"/>
              <w:marRight w:val="0"/>
              <w:marTop w:val="0"/>
              <w:marBottom w:val="0"/>
              <w:divBdr>
                <w:top w:val="none" w:sz="0" w:space="0" w:color="auto"/>
                <w:left w:val="none" w:sz="0" w:space="0" w:color="auto"/>
                <w:bottom w:val="none" w:sz="0" w:space="0" w:color="auto"/>
                <w:right w:val="none" w:sz="0" w:space="0" w:color="auto"/>
              </w:divBdr>
            </w:div>
            <w:div w:id="152646779">
              <w:marLeft w:val="0"/>
              <w:marRight w:val="0"/>
              <w:marTop w:val="0"/>
              <w:marBottom w:val="0"/>
              <w:divBdr>
                <w:top w:val="none" w:sz="0" w:space="0" w:color="auto"/>
                <w:left w:val="none" w:sz="0" w:space="0" w:color="auto"/>
                <w:bottom w:val="none" w:sz="0" w:space="0" w:color="auto"/>
                <w:right w:val="none" w:sz="0" w:space="0" w:color="auto"/>
              </w:divBdr>
            </w:div>
            <w:div w:id="147961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541410">
      <w:bodyDiv w:val="1"/>
      <w:marLeft w:val="0"/>
      <w:marRight w:val="0"/>
      <w:marTop w:val="0"/>
      <w:marBottom w:val="0"/>
      <w:divBdr>
        <w:top w:val="none" w:sz="0" w:space="0" w:color="auto"/>
        <w:left w:val="none" w:sz="0" w:space="0" w:color="auto"/>
        <w:bottom w:val="none" w:sz="0" w:space="0" w:color="auto"/>
        <w:right w:val="none" w:sz="0" w:space="0" w:color="auto"/>
      </w:divBdr>
    </w:div>
    <w:div w:id="1825659603">
      <w:bodyDiv w:val="1"/>
      <w:marLeft w:val="0"/>
      <w:marRight w:val="0"/>
      <w:marTop w:val="0"/>
      <w:marBottom w:val="0"/>
      <w:divBdr>
        <w:top w:val="none" w:sz="0" w:space="0" w:color="auto"/>
        <w:left w:val="none" w:sz="0" w:space="0" w:color="auto"/>
        <w:bottom w:val="none" w:sz="0" w:space="0" w:color="auto"/>
        <w:right w:val="none" w:sz="0" w:space="0" w:color="auto"/>
      </w:divBdr>
    </w:div>
    <w:div w:id="1923752550">
      <w:bodyDiv w:val="1"/>
      <w:marLeft w:val="0"/>
      <w:marRight w:val="0"/>
      <w:marTop w:val="0"/>
      <w:marBottom w:val="0"/>
      <w:divBdr>
        <w:top w:val="none" w:sz="0" w:space="0" w:color="auto"/>
        <w:left w:val="none" w:sz="0" w:space="0" w:color="auto"/>
        <w:bottom w:val="none" w:sz="0" w:space="0" w:color="auto"/>
        <w:right w:val="none" w:sz="0" w:space="0" w:color="auto"/>
      </w:divBdr>
      <w:divsChild>
        <w:div w:id="1834641198">
          <w:marLeft w:val="0"/>
          <w:marRight w:val="0"/>
          <w:marTop w:val="0"/>
          <w:marBottom w:val="0"/>
          <w:divBdr>
            <w:top w:val="none" w:sz="0" w:space="0" w:color="auto"/>
            <w:left w:val="none" w:sz="0" w:space="0" w:color="auto"/>
            <w:bottom w:val="none" w:sz="0" w:space="0" w:color="auto"/>
            <w:right w:val="none" w:sz="0" w:space="0" w:color="auto"/>
          </w:divBdr>
        </w:div>
        <w:div w:id="2129548987">
          <w:marLeft w:val="0"/>
          <w:marRight w:val="0"/>
          <w:marTop w:val="0"/>
          <w:marBottom w:val="0"/>
          <w:divBdr>
            <w:top w:val="none" w:sz="0" w:space="0" w:color="auto"/>
            <w:left w:val="none" w:sz="0" w:space="0" w:color="auto"/>
            <w:bottom w:val="none" w:sz="0" w:space="0" w:color="auto"/>
            <w:right w:val="none" w:sz="0" w:space="0" w:color="auto"/>
          </w:divBdr>
        </w:div>
        <w:div w:id="18605062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gota.gov.co/sdq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celavelasquezod@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app.saludcapital.gov.co/encuestas/index.php?sid=64174&amp;newtest=Y&amp;lang=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3.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CD702FE0-F2D2-4FEA-BD93-F567723F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4194</Words>
  <Characters>23069</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27209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Leilann Dennisse, Vergara Vaca</cp:lastModifiedBy>
  <cp:revision>3</cp:revision>
  <cp:lastPrinted>2022-01-11T18:43:00Z</cp:lastPrinted>
  <dcterms:created xsi:type="dcterms:W3CDTF">2026-06-23T17:07:00Z</dcterms:created>
  <dcterms:modified xsi:type="dcterms:W3CDTF">2026-06-23T17:07:00Z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